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CE0" w:rsidRPr="00DF1BDD" w:rsidRDefault="005E459C" w:rsidP="00170540">
      <w:pPr>
        <w:spacing w:after="0" w:line="240" w:lineRule="auto"/>
        <w:jc w:val="center"/>
        <w:rPr>
          <w:rFonts w:ascii="Book Antiqua" w:hAnsi="Book Antiqua" w:cs="Times New Roman"/>
          <w:b/>
          <w:sz w:val="32"/>
          <w:szCs w:val="32"/>
        </w:rPr>
      </w:pPr>
      <w:bookmarkStart w:id="0" w:name="_GoBack"/>
      <w:bookmarkEnd w:id="0"/>
      <w:r w:rsidRPr="00DF1BDD">
        <w:rPr>
          <w:rFonts w:ascii="Book Antiqua" w:hAnsi="Book Antiqua" w:cs="Times New Roman"/>
          <w:b/>
          <w:sz w:val="32"/>
          <w:szCs w:val="32"/>
        </w:rPr>
        <w:t>Retain</w:t>
      </w:r>
      <w:r w:rsidR="005C454B" w:rsidRPr="00DF1BDD">
        <w:rPr>
          <w:rFonts w:ascii="Book Antiqua" w:hAnsi="Book Antiqua" w:cs="Times New Roman"/>
          <w:b/>
          <w:sz w:val="32"/>
          <w:szCs w:val="32"/>
        </w:rPr>
        <w:t xml:space="preserve"> the Columbia Generating Station</w:t>
      </w:r>
    </w:p>
    <w:p w:rsidR="00170540" w:rsidRPr="00DF1BDD" w:rsidRDefault="00170540" w:rsidP="00094CE0">
      <w:pPr>
        <w:spacing w:after="0" w:line="240" w:lineRule="auto"/>
        <w:rPr>
          <w:rFonts w:ascii="Book Antiqua" w:hAnsi="Book Antiqua" w:cs="Times New Roman"/>
          <w:b/>
          <w:sz w:val="24"/>
          <w:szCs w:val="24"/>
        </w:rPr>
      </w:pPr>
    </w:p>
    <w:p w:rsidR="00D4785B" w:rsidRPr="00106DC4" w:rsidRDefault="00A818B7" w:rsidP="00A818B7">
      <w:pPr>
        <w:spacing w:after="0" w:line="240" w:lineRule="auto"/>
        <w:rPr>
          <w:rFonts w:ascii="Book Antiqua" w:hAnsi="Book Antiqua" w:cs="Times New Roman"/>
        </w:rPr>
      </w:pPr>
      <w:r w:rsidRPr="00106DC4">
        <w:rPr>
          <w:rFonts w:ascii="Book Antiqua" w:hAnsi="Book Antiqua" w:cs="Times New Roman"/>
          <w:b/>
        </w:rPr>
        <w:t>WHEREAS</w:t>
      </w:r>
      <w:r w:rsidR="005D4026" w:rsidRPr="00106DC4">
        <w:rPr>
          <w:rFonts w:ascii="Book Antiqua" w:hAnsi="Book Antiqua" w:cs="Times New Roman"/>
        </w:rPr>
        <w:t xml:space="preserve"> the Columbia Generating Station (CGS)</w:t>
      </w:r>
      <w:r w:rsidR="0030757C" w:rsidRPr="00106DC4">
        <w:rPr>
          <w:rFonts w:ascii="Book Antiqua" w:hAnsi="Book Antiqua" w:cs="Times New Roman"/>
        </w:rPr>
        <w:t xml:space="preserve"> is a publically owned </w:t>
      </w:r>
      <w:r w:rsidR="002C35C7" w:rsidRPr="00106DC4">
        <w:rPr>
          <w:rFonts w:ascii="Book Antiqua" w:hAnsi="Book Antiqua" w:cs="Times New Roman"/>
        </w:rPr>
        <w:t xml:space="preserve">nuclear </w:t>
      </w:r>
      <w:r w:rsidR="00E247DE" w:rsidRPr="00106DC4">
        <w:rPr>
          <w:rFonts w:ascii="Book Antiqua" w:hAnsi="Book Antiqua" w:cs="Times New Roman"/>
        </w:rPr>
        <w:t>facility</w:t>
      </w:r>
      <w:r w:rsidR="0030757C" w:rsidRPr="00106DC4">
        <w:rPr>
          <w:rFonts w:ascii="Book Antiqua" w:hAnsi="Book Antiqua" w:cs="Times New Roman"/>
        </w:rPr>
        <w:t xml:space="preserve"> </w:t>
      </w:r>
      <w:r w:rsidR="00D4785B" w:rsidRPr="00106DC4">
        <w:rPr>
          <w:rFonts w:ascii="Book Antiqua" w:hAnsi="Book Antiqua" w:cs="Times New Roman"/>
        </w:rPr>
        <w:t>operated by a Washington State not-for-profit operating agency</w:t>
      </w:r>
      <w:r w:rsidR="002C35C7" w:rsidRPr="00106DC4">
        <w:rPr>
          <w:rFonts w:ascii="Book Antiqua" w:hAnsi="Book Antiqua" w:cs="Times New Roman"/>
        </w:rPr>
        <w:t xml:space="preserve"> since 1984</w:t>
      </w:r>
      <w:r w:rsidR="00C42447" w:rsidRPr="00106DC4">
        <w:rPr>
          <w:rFonts w:ascii="Book Antiqua" w:hAnsi="Book Antiqua" w:cs="Times New Roman"/>
        </w:rPr>
        <w:t>,</w:t>
      </w:r>
      <w:r w:rsidR="00C42447" w:rsidRPr="00106DC4">
        <w:t xml:space="preserve"> </w:t>
      </w:r>
      <w:r w:rsidR="00C42447" w:rsidRPr="00106DC4">
        <w:rPr>
          <w:rFonts w:ascii="Book Antiqua" w:hAnsi="Book Antiqua" w:cs="Times New Roman"/>
        </w:rPr>
        <w:t xml:space="preserve">capable of delivering 1,190 megawatts of </w:t>
      </w:r>
      <w:r w:rsidR="000D25C7" w:rsidRPr="00106DC4">
        <w:rPr>
          <w:rFonts w:ascii="Book Antiqua" w:hAnsi="Book Antiqua" w:cs="Times New Roman"/>
        </w:rPr>
        <w:t xml:space="preserve">continuously available </w:t>
      </w:r>
      <w:r w:rsidR="00C42447" w:rsidRPr="00106DC4">
        <w:rPr>
          <w:rFonts w:ascii="Book Antiqua" w:hAnsi="Book Antiqua" w:cs="Times New Roman"/>
        </w:rPr>
        <w:t>p</w:t>
      </w:r>
      <w:r w:rsidR="000D25C7" w:rsidRPr="00106DC4">
        <w:rPr>
          <w:rFonts w:ascii="Book Antiqua" w:hAnsi="Book Antiqua" w:cs="Times New Roman"/>
        </w:rPr>
        <w:t xml:space="preserve">ower to the grid, sufficient for </w:t>
      </w:r>
      <w:r w:rsidR="002C35C7" w:rsidRPr="00106DC4">
        <w:rPr>
          <w:rFonts w:ascii="Book Antiqua" w:hAnsi="Book Antiqua" w:cs="Times New Roman"/>
        </w:rPr>
        <w:t xml:space="preserve">a million </w:t>
      </w:r>
      <w:r w:rsidR="00C42447" w:rsidRPr="00106DC4">
        <w:rPr>
          <w:rFonts w:ascii="Book Antiqua" w:hAnsi="Book Antiqua" w:cs="Times New Roman"/>
        </w:rPr>
        <w:t>homes, while emitting virtually no greenhouse</w:t>
      </w:r>
      <w:r w:rsidR="002C35C7" w:rsidRPr="00106DC4">
        <w:rPr>
          <w:rFonts w:ascii="Book Antiqua" w:hAnsi="Book Antiqua" w:cs="Times New Roman"/>
        </w:rPr>
        <w:t xml:space="preserve"> gases</w:t>
      </w:r>
      <w:r w:rsidR="00C42447" w:rsidRPr="00106DC4">
        <w:rPr>
          <w:rFonts w:ascii="Book Antiqua" w:hAnsi="Book Antiqua" w:cs="Times New Roman"/>
        </w:rPr>
        <w:t>;</w:t>
      </w:r>
    </w:p>
    <w:p w:rsidR="000D25C7" w:rsidRPr="00106DC4" w:rsidRDefault="000D25C7" w:rsidP="00A818B7">
      <w:pPr>
        <w:spacing w:after="0" w:line="240" w:lineRule="auto"/>
        <w:rPr>
          <w:rFonts w:ascii="Book Antiqua" w:hAnsi="Book Antiqua" w:cs="Times New Roman"/>
        </w:rPr>
      </w:pPr>
    </w:p>
    <w:p w:rsidR="000D25C7" w:rsidRPr="00106DC4" w:rsidRDefault="00296D87" w:rsidP="000D25C7">
      <w:pPr>
        <w:spacing w:after="0" w:line="240" w:lineRule="auto"/>
        <w:rPr>
          <w:rFonts w:ascii="Book Antiqua" w:hAnsi="Book Antiqua" w:cs="Times New Roman"/>
        </w:rPr>
      </w:pPr>
      <w:r w:rsidRPr="00106DC4">
        <w:rPr>
          <w:rFonts w:ascii="Book Antiqua" w:hAnsi="Book Antiqua" w:cs="Times New Roman"/>
          <w:b/>
        </w:rPr>
        <w:t>WHEREAS</w:t>
      </w:r>
      <w:r w:rsidRPr="00106DC4">
        <w:rPr>
          <w:rFonts w:ascii="Book Antiqua" w:hAnsi="Book Antiqua" w:cs="Times New Roman"/>
        </w:rPr>
        <w:t xml:space="preserve"> in 2016</w:t>
      </w:r>
      <w:r w:rsidRPr="00106DC4">
        <w:rPr>
          <w:rFonts w:ascii="Book Antiqua" w:hAnsi="Book Antiqua" w:cs="Times New Roman"/>
          <w:b/>
        </w:rPr>
        <w:t xml:space="preserve"> </w:t>
      </w:r>
      <w:r w:rsidRPr="00106DC4">
        <w:rPr>
          <w:rFonts w:ascii="Book Antiqua" w:hAnsi="Book Antiqua" w:cs="Times New Roman"/>
        </w:rPr>
        <w:t>a resolution to shut down the CGS</w:t>
      </w:r>
      <w:r w:rsidR="000D25C7" w:rsidRPr="00106DC4">
        <w:rPr>
          <w:rFonts w:ascii="Book Antiqua" w:hAnsi="Book Antiqua" w:cs="Times New Roman"/>
        </w:rPr>
        <w:t xml:space="preserve"> was submitted </w:t>
      </w:r>
      <w:r w:rsidR="00313505" w:rsidRPr="00106DC4">
        <w:rPr>
          <w:rFonts w:ascii="Book Antiqua" w:hAnsi="Book Antiqua" w:cs="Times New Roman"/>
        </w:rPr>
        <w:t xml:space="preserve">to the State Platform Committee </w:t>
      </w:r>
      <w:r w:rsidR="000D25C7" w:rsidRPr="00106DC4">
        <w:rPr>
          <w:rFonts w:ascii="Book Antiqua" w:hAnsi="Book Antiqua" w:cs="Times New Roman"/>
        </w:rPr>
        <w:t>by the Klickitat County Democrats, claiming that the value of the electricity generated is less than the plant’s operating cost, pointing out that there is no national spent fuel storage repository, and</w:t>
      </w:r>
      <w:r w:rsidRPr="00106DC4">
        <w:rPr>
          <w:rFonts w:ascii="Book Antiqua" w:hAnsi="Book Antiqua" w:cs="Times New Roman"/>
        </w:rPr>
        <w:t xml:space="preserve"> that active geological faults</w:t>
      </w:r>
      <w:r w:rsidR="000D25C7" w:rsidRPr="00106DC4">
        <w:rPr>
          <w:rFonts w:ascii="Book Antiqua" w:hAnsi="Book Antiqua" w:cs="Times New Roman"/>
        </w:rPr>
        <w:t xml:space="preserve"> in the Puget Sound area are connected to ridges at the Hanford site;</w:t>
      </w:r>
    </w:p>
    <w:p w:rsidR="00DD19B3" w:rsidRPr="00106DC4" w:rsidRDefault="000D25C7" w:rsidP="00A818B7">
      <w:pPr>
        <w:spacing w:after="0" w:line="240" w:lineRule="auto"/>
      </w:pPr>
      <w:r w:rsidRPr="00106DC4">
        <w:t xml:space="preserve"> </w:t>
      </w:r>
      <w:r w:rsidR="00D4785B" w:rsidRPr="00106DC4">
        <w:rPr>
          <w:rFonts w:ascii="Book Antiqua" w:hAnsi="Book Antiqua" w:cs="Times New Roman"/>
        </w:rPr>
        <w:t xml:space="preserve"> </w:t>
      </w:r>
      <w:r w:rsidR="00406447" w:rsidRPr="00106DC4">
        <w:rPr>
          <w:rFonts w:ascii="Book Antiqua" w:hAnsi="Book Antiqua" w:cs="Times New Roman"/>
        </w:rPr>
        <w:t xml:space="preserve"> </w:t>
      </w:r>
    </w:p>
    <w:p w:rsidR="00313505" w:rsidRPr="00106DC4" w:rsidRDefault="00313505" w:rsidP="00313505">
      <w:pPr>
        <w:spacing w:after="0" w:line="240" w:lineRule="auto"/>
        <w:rPr>
          <w:rFonts w:ascii="Book Antiqua" w:hAnsi="Book Antiqua" w:cs="Times New Roman"/>
        </w:rPr>
      </w:pPr>
      <w:r w:rsidRPr="00106DC4">
        <w:rPr>
          <w:rFonts w:ascii="Book Antiqua" w:hAnsi="Book Antiqua" w:cs="Times New Roman"/>
          <w:b/>
        </w:rPr>
        <w:t>WHEREAS</w:t>
      </w:r>
      <w:r w:rsidRPr="00106DC4">
        <w:rPr>
          <w:rFonts w:ascii="Book Antiqua" w:hAnsi="Book Antiqua" w:cs="Times New Roman"/>
        </w:rPr>
        <w:t xml:space="preserve"> said resolution did not consider or even acknowledge any of the positive aspects of the CGS </w:t>
      </w:r>
      <w:r w:rsidR="008B38BF" w:rsidRPr="00106DC4">
        <w:rPr>
          <w:rFonts w:ascii="Book Antiqua" w:hAnsi="Book Antiqua" w:cs="Times New Roman"/>
        </w:rPr>
        <w:t xml:space="preserve">to be </w:t>
      </w:r>
      <w:r w:rsidRPr="00106DC4">
        <w:rPr>
          <w:rFonts w:ascii="Book Antiqua" w:hAnsi="Book Antiqua" w:cs="Times New Roman"/>
        </w:rPr>
        <w:t>mentioned below;</w:t>
      </w:r>
    </w:p>
    <w:p w:rsidR="00313505" w:rsidRPr="00106DC4" w:rsidRDefault="00313505" w:rsidP="00313505">
      <w:pPr>
        <w:spacing w:after="0" w:line="240" w:lineRule="auto"/>
        <w:rPr>
          <w:rFonts w:ascii="Book Antiqua" w:hAnsi="Book Antiqua" w:cs="Times New Roman"/>
        </w:rPr>
      </w:pPr>
    </w:p>
    <w:p w:rsidR="00313505" w:rsidRPr="00106DC4" w:rsidRDefault="00313505" w:rsidP="00313505">
      <w:pPr>
        <w:spacing w:after="0" w:line="240" w:lineRule="auto"/>
        <w:rPr>
          <w:rFonts w:ascii="Book Antiqua" w:hAnsi="Book Antiqua" w:cs="Times New Roman"/>
        </w:rPr>
      </w:pPr>
      <w:r w:rsidRPr="00106DC4">
        <w:rPr>
          <w:rFonts w:ascii="Book Antiqua" w:hAnsi="Book Antiqua" w:cs="Times New Roman"/>
          <w:b/>
        </w:rPr>
        <w:t>WHEREAS</w:t>
      </w:r>
      <w:r w:rsidRPr="00106DC4">
        <w:rPr>
          <w:rFonts w:ascii="Book Antiqua" w:hAnsi="Book Antiqua" w:cs="Times New Roman"/>
        </w:rPr>
        <w:t xml:space="preserve"> said resolution was passed at the 2016 Democratic State Convention in Tacoma as 2016SCRES-143-160618-PASS-ENV, without any opportunity whatsoever for consideration of the following information about the CGS in delegate debate;</w:t>
      </w:r>
    </w:p>
    <w:p w:rsidR="00313505" w:rsidRPr="00106DC4" w:rsidRDefault="00313505" w:rsidP="00313505">
      <w:pPr>
        <w:spacing w:after="0" w:line="240" w:lineRule="auto"/>
        <w:rPr>
          <w:rFonts w:ascii="Book Antiqua" w:hAnsi="Book Antiqua" w:cs="Times New Roman"/>
        </w:rPr>
      </w:pPr>
    </w:p>
    <w:p w:rsidR="00D71FFB" w:rsidRPr="00106DC4" w:rsidRDefault="00D71FFB" w:rsidP="00A818B7">
      <w:pPr>
        <w:spacing w:after="0" w:line="240" w:lineRule="auto"/>
        <w:rPr>
          <w:rFonts w:ascii="Book Antiqua" w:hAnsi="Book Antiqua" w:cs="Times New Roman"/>
        </w:rPr>
      </w:pPr>
      <w:r w:rsidRPr="00106DC4">
        <w:rPr>
          <w:rFonts w:ascii="Book Antiqua" w:hAnsi="Book Antiqua" w:cs="Times New Roman"/>
          <w:b/>
        </w:rPr>
        <w:t>WHEREAS</w:t>
      </w:r>
      <w:r w:rsidRPr="00106DC4">
        <w:rPr>
          <w:rFonts w:ascii="Book Antiqua" w:hAnsi="Book Antiqua" w:cs="Times New Roman"/>
        </w:rPr>
        <w:t xml:space="preserve"> CGS power is </w:t>
      </w:r>
      <w:r w:rsidR="00912229" w:rsidRPr="00106DC4">
        <w:rPr>
          <w:rFonts w:ascii="Book Antiqua" w:hAnsi="Book Antiqua" w:cs="Times New Roman"/>
        </w:rPr>
        <w:t>generated at a cost</w:t>
      </w:r>
      <w:r w:rsidRPr="00106DC4">
        <w:rPr>
          <w:rFonts w:ascii="Book Antiqua" w:hAnsi="Book Antiqua" w:cs="Times New Roman"/>
        </w:rPr>
        <w:t xml:space="preserve"> of</w:t>
      </w:r>
      <w:r w:rsidR="00912229" w:rsidRPr="00106DC4">
        <w:rPr>
          <w:rFonts w:ascii="Book Antiqua" w:hAnsi="Book Antiqua" w:cs="Times New Roman"/>
        </w:rPr>
        <w:t xml:space="preserve"> 3.5 cents per KWh , compe</w:t>
      </w:r>
      <w:r w:rsidRPr="00106DC4">
        <w:rPr>
          <w:rFonts w:ascii="Book Antiqua" w:hAnsi="Book Antiqua" w:cs="Times New Roman"/>
        </w:rPr>
        <w:t xml:space="preserve">titive with </w:t>
      </w:r>
      <w:r w:rsidR="003E6E1D" w:rsidRPr="00106DC4">
        <w:rPr>
          <w:rFonts w:ascii="Book Antiqua" w:hAnsi="Book Antiqua" w:cs="Times New Roman"/>
        </w:rPr>
        <w:t>natural gas and hydropower</w:t>
      </w:r>
      <w:r w:rsidRPr="00106DC4">
        <w:rPr>
          <w:rFonts w:ascii="Book Antiqua" w:hAnsi="Book Antiqua" w:cs="Times New Roman"/>
        </w:rPr>
        <w:t>, and less expensive than wind and solar power;</w:t>
      </w:r>
    </w:p>
    <w:p w:rsidR="00D71FFB" w:rsidRPr="00106DC4" w:rsidRDefault="00D71FFB" w:rsidP="00A818B7">
      <w:pPr>
        <w:spacing w:after="0" w:line="240" w:lineRule="auto"/>
        <w:rPr>
          <w:rFonts w:ascii="Book Antiqua" w:hAnsi="Book Antiqua" w:cs="Times New Roman"/>
        </w:rPr>
      </w:pPr>
    </w:p>
    <w:p w:rsidR="00E247DE" w:rsidRPr="00106DC4" w:rsidRDefault="00E247DE" w:rsidP="00E247DE">
      <w:pPr>
        <w:spacing w:after="0" w:line="240" w:lineRule="auto"/>
        <w:rPr>
          <w:rFonts w:ascii="Book Antiqua" w:hAnsi="Book Antiqua" w:cs="Times New Roman"/>
        </w:rPr>
      </w:pPr>
      <w:r w:rsidRPr="00106DC4">
        <w:rPr>
          <w:rFonts w:ascii="Book Antiqua" w:hAnsi="Book Antiqua" w:cs="Times New Roman"/>
          <w:b/>
        </w:rPr>
        <w:t>WHEREAS</w:t>
      </w:r>
      <w:r w:rsidRPr="00106DC4">
        <w:rPr>
          <w:rFonts w:ascii="Book Antiqua" w:hAnsi="Book Antiqua" w:cs="Times New Roman"/>
        </w:rPr>
        <w:t xml:space="preserve"> the greatest part of the spent nuclear fuel f</w:t>
      </w:r>
      <w:r w:rsidR="00106DC4">
        <w:rPr>
          <w:rFonts w:ascii="Book Antiqua" w:hAnsi="Book Antiqua" w:cs="Times New Roman"/>
        </w:rPr>
        <w:t>rom the CGS is safely contained</w:t>
      </w:r>
      <w:r w:rsidRPr="00106DC4">
        <w:rPr>
          <w:rFonts w:ascii="Book Antiqua" w:hAnsi="Book Antiqua" w:cs="Times New Roman"/>
        </w:rPr>
        <w:t xml:space="preserve"> in dry cask storage on site, and the CGS is currently building additional capacity to store thirty additional years’ worth of spent fuel</w:t>
      </w:r>
      <w:r w:rsidR="00230498" w:rsidRPr="00106DC4">
        <w:rPr>
          <w:rFonts w:ascii="Book Antiqua" w:hAnsi="Book Antiqua" w:cs="Times New Roman"/>
        </w:rPr>
        <w:t xml:space="preserve"> casks</w:t>
      </w:r>
      <w:r w:rsidRPr="00106DC4">
        <w:rPr>
          <w:rFonts w:ascii="Book Antiqua" w:hAnsi="Book Antiqua" w:cs="Times New Roman"/>
        </w:rPr>
        <w:t xml:space="preserve">, so that the CGS could operate throughout its useful life without a national spent fuel repository; </w:t>
      </w:r>
    </w:p>
    <w:p w:rsidR="00E247DE" w:rsidRPr="00106DC4" w:rsidRDefault="00E247DE" w:rsidP="00A818B7">
      <w:pPr>
        <w:spacing w:after="0" w:line="240" w:lineRule="auto"/>
        <w:rPr>
          <w:rFonts w:ascii="Book Antiqua" w:hAnsi="Book Antiqua" w:cs="Times New Roman"/>
          <w:b/>
        </w:rPr>
      </w:pPr>
    </w:p>
    <w:p w:rsidR="00E247DE" w:rsidRPr="00106DC4" w:rsidRDefault="00E247DE" w:rsidP="00A818B7">
      <w:pPr>
        <w:spacing w:after="0" w:line="240" w:lineRule="auto"/>
        <w:rPr>
          <w:rFonts w:ascii="Book Antiqua" w:hAnsi="Book Antiqua" w:cs="Times New Roman"/>
          <w:b/>
        </w:rPr>
      </w:pPr>
      <w:r w:rsidRPr="00106DC4">
        <w:rPr>
          <w:rFonts w:ascii="Book Antiqua" w:hAnsi="Book Antiqua" w:cs="Times New Roman"/>
          <w:b/>
        </w:rPr>
        <w:t>WHEREAS</w:t>
      </w:r>
      <w:r w:rsidRPr="00106DC4">
        <w:rPr>
          <w:rFonts w:ascii="Book Antiqua" w:hAnsi="Book Antiqua" w:cs="Times New Roman"/>
        </w:rPr>
        <w:t xml:space="preserve"> recent evaluations conducted </w:t>
      </w:r>
      <w:r w:rsidR="00313505" w:rsidRPr="00106DC4">
        <w:rPr>
          <w:rFonts w:ascii="Book Antiqua" w:hAnsi="Book Antiqua" w:cs="Times New Roman"/>
        </w:rPr>
        <w:t>at the Hanford Site</w:t>
      </w:r>
      <w:r w:rsidR="00313505" w:rsidRPr="00106DC4">
        <w:rPr>
          <w:rStyle w:val="FootnoteReference"/>
          <w:rFonts w:ascii="Book Antiqua" w:hAnsi="Book Antiqua" w:cs="Times New Roman"/>
        </w:rPr>
        <w:footnoteReference w:id="1"/>
      </w:r>
      <w:r w:rsidR="00313505" w:rsidRPr="00106DC4">
        <w:rPr>
          <w:rFonts w:ascii="Book Antiqua" w:hAnsi="Book Antiqua" w:cs="Times New Roman"/>
          <w:vertAlign w:val="superscript"/>
        </w:rPr>
        <w:t>,</w:t>
      </w:r>
      <w:r w:rsidR="00313505" w:rsidRPr="00106DC4">
        <w:rPr>
          <w:rStyle w:val="FootnoteReference"/>
          <w:rFonts w:ascii="Book Antiqua" w:hAnsi="Book Antiqua" w:cs="Times New Roman"/>
        </w:rPr>
        <w:footnoteReference w:id="2"/>
      </w:r>
      <w:r w:rsidR="00313505" w:rsidRPr="00106DC4">
        <w:rPr>
          <w:rFonts w:ascii="Book Antiqua" w:hAnsi="Book Antiqua" w:cs="Times New Roman"/>
        </w:rPr>
        <w:t xml:space="preserve"> </w:t>
      </w:r>
      <w:r w:rsidRPr="00106DC4">
        <w:rPr>
          <w:rFonts w:ascii="Book Antiqua" w:hAnsi="Book Antiqua" w:cs="Times New Roman"/>
        </w:rPr>
        <w:t xml:space="preserve">for the Nuclear Regulatory Commission are concluding that the </w:t>
      </w:r>
      <w:r w:rsidR="00313505" w:rsidRPr="00106DC4">
        <w:rPr>
          <w:rFonts w:ascii="Book Antiqua" w:hAnsi="Book Antiqua" w:cs="Times New Roman"/>
        </w:rPr>
        <w:t xml:space="preserve">CGS </w:t>
      </w:r>
      <w:r w:rsidRPr="00106DC4">
        <w:rPr>
          <w:rFonts w:ascii="Book Antiqua" w:hAnsi="Book Antiqua" w:cs="Times New Roman"/>
        </w:rPr>
        <w:t xml:space="preserve">facility including the spent fuel storage systems are at </w:t>
      </w:r>
      <w:r w:rsidR="00313505" w:rsidRPr="00106DC4">
        <w:rPr>
          <w:rFonts w:ascii="Book Antiqua" w:hAnsi="Book Antiqua" w:cs="Times New Roman"/>
        </w:rPr>
        <w:t xml:space="preserve">very </w:t>
      </w:r>
      <w:r w:rsidRPr="00106DC4">
        <w:rPr>
          <w:rFonts w:ascii="Book Antiqua" w:hAnsi="Book Antiqua" w:cs="Times New Roman"/>
        </w:rPr>
        <w:t xml:space="preserve">low risk of failure due to credible seismic events; </w:t>
      </w:r>
    </w:p>
    <w:p w:rsidR="00E247DE" w:rsidRPr="00106DC4" w:rsidRDefault="00E247DE" w:rsidP="00A818B7">
      <w:pPr>
        <w:spacing w:after="0" w:line="240" w:lineRule="auto"/>
        <w:rPr>
          <w:rFonts w:ascii="Book Antiqua" w:hAnsi="Book Antiqua" w:cs="Times New Roman"/>
          <w:b/>
        </w:rPr>
      </w:pPr>
    </w:p>
    <w:p w:rsidR="00313505" w:rsidRPr="00106DC4" w:rsidRDefault="00313505" w:rsidP="00313505">
      <w:pPr>
        <w:spacing w:after="0" w:line="240" w:lineRule="auto"/>
        <w:rPr>
          <w:rFonts w:ascii="Book Antiqua" w:hAnsi="Book Antiqua" w:cs="Times New Roman"/>
        </w:rPr>
      </w:pPr>
      <w:r w:rsidRPr="00106DC4">
        <w:rPr>
          <w:rFonts w:ascii="Book Antiqua" w:hAnsi="Book Antiqua" w:cs="Times New Roman"/>
          <w:b/>
        </w:rPr>
        <w:t>WHEREAS</w:t>
      </w:r>
      <w:r w:rsidRPr="00106DC4">
        <w:rPr>
          <w:rFonts w:ascii="Book Antiqua" w:hAnsi="Book Antiqua" w:cs="Times New Roman"/>
        </w:rPr>
        <w:t xml:space="preserve"> the Nuclear Regulatory Commission was confident enough in the safety and security of CGS operation in 2012 to approve an extension of the CGS’s 40-year license for an additional 20 years, thereby extending operation through 2043;</w:t>
      </w:r>
    </w:p>
    <w:p w:rsidR="00313505" w:rsidRPr="00106DC4" w:rsidRDefault="00313505" w:rsidP="00313505">
      <w:pPr>
        <w:spacing w:after="0" w:line="240" w:lineRule="auto"/>
        <w:rPr>
          <w:rFonts w:ascii="Book Antiqua" w:hAnsi="Book Antiqua" w:cs="Times New Roman"/>
        </w:rPr>
      </w:pPr>
    </w:p>
    <w:p w:rsidR="00313505" w:rsidRPr="00106DC4" w:rsidRDefault="00313505" w:rsidP="00313505">
      <w:pPr>
        <w:spacing w:after="0" w:line="240" w:lineRule="auto"/>
        <w:rPr>
          <w:rFonts w:ascii="Book Antiqua" w:hAnsi="Book Antiqua" w:cs="Times New Roman"/>
        </w:rPr>
      </w:pPr>
      <w:r w:rsidRPr="00106DC4">
        <w:rPr>
          <w:rFonts w:ascii="Book Antiqua" w:hAnsi="Book Antiqua" w:cs="Times New Roman"/>
          <w:b/>
        </w:rPr>
        <w:t>WHEREAS</w:t>
      </w:r>
      <w:r w:rsidRPr="00106DC4">
        <w:rPr>
          <w:rFonts w:ascii="Book Antiqua" w:hAnsi="Book Antiqua" w:cs="Times New Roman"/>
        </w:rPr>
        <w:t xml:space="preserve"> in 2014 the CGS is a significant power source, generating 8.2% of Washington’s power, representing 54% of Washington non-hydro low-carbon power</w:t>
      </w:r>
      <w:r w:rsidRPr="00106DC4">
        <w:rPr>
          <w:rStyle w:val="FootnoteReference"/>
          <w:rFonts w:ascii="Book Antiqua" w:hAnsi="Book Antiqua" w:cs="Times New Roman"/>
        </w:rPr>
        <w:footnoteReference w:id="3"/>
      </w:r>
      <w:r w:rsidRPr="00106DC4">
        <w:rPr>
          <w:rFonts w:ascii="Book Antiqua" w:hAnsi="Book Antiqua" w:cs="Times New Roman"/>
        </w:rPr>
        <w:t>;</w:t>
      </w:r>
    </w:p>
    <w:p w:rsidR="00313505" w:rsidRDefault="00313505" w:rsidP="00A818B7">
      <w:pPr>
        <w:spacing w:after="0" w:line="240" w:lineRule="auto"/>
        <w:rPr>
          <w:rFonts w:ascii="Book Antiqua" w:hAnsi="Book Antiqua" w:cs="Times New Roman"/>
          <w:b/>
          <w:sz w:val="24"/>
          <w:szCs w:val="24"/>
        </w:rPr>
      </w:pPr>
    </w:p>
    <w:p w:rsidR="002C35C7" w:rsidRPr="00106DC4" w:rsidRDefault="00DD19B3" w:rsidP="00A818B7">
      <w:pPr>
        <w:spacing w:after="0" w:line="240" w:lineRule="auto"/>
        <w:rPr>
          <w:rFonts w:ascii="Book Antiqua" w:hAnsi="Book Antiqua" w:cs="Times New Roman"/>
        </w:rPr>
      </w:pPr>
      <w:r w:rsidRPr="00106DC4">
        <w:rPr>
          <w:rFonts w:ascii="Book Antiqua" w:hAnsi="Book Antiqua" w:cs="Times New Roman"/>
          <w:b/>
        </w:rPr>
        <w:t xml:space="preserve">WHEREAS </w:t>
      </w:r>
      <w:r w:rsidR="00983F51" w:rsidRPr="00106DC4">
        <w:rPr>
          <w:rFonts w:ascii="Book Antiqua" w:hAnsi="Book Antiqua" w:cs="Times New Roman"/>
        </w:rPr>
        <w:t>CGS power</w:t>
      </w:r>
      <w:r w:rsidR="00D4785B" w:rsidRPr="00106DC4">
        <w:rPr>
          <w:rFonts w:ascii="Book Antiqua" w:hAnsi="Book Antiqua" w:cs="Times New Roman"/>
        </w:rPr>
        <w:t xml:space="preserve"> is continuous</w:t>
      </w:r>
      <w:r w:rsidR="00452D5F" w:rsidRPr="00106DC4">
        <w:rPr>
          <w:rFonts w:ascii="Book Antiqua" w:hAnsi="Book Antiqua" w:cs="Times New Roman"/>
        </w:rPr>
        <w:t>ly</w:t>
      </w:r>
      <w:r w:rsidRPr="00106DC4">
        <w:rPr>
          <w:rFonts w:ascii="Book Antiqua" w:hAnsi="Book Antiqua" w:cs="Times New Roman"/>
        </w:rPr>
        <w:t xml:space="preserve"> </w:t>
      </w:r>
      <w:r w:rsidR="000D06A2" w:rsidRPr="00106DC4">
        <w:rPr>
          <w:rFonts w:ascii="Book Antiqua" w:hAnsi="Book Antiqua" w:cs="Times New Roman"/>
        </w:rPr>
        <w:t xml:space="preserve">available regardless of weather conditions, and is therefore </w:t>
      </w:r>
      <w:r w:rsidR="00CD42E1" w:rsidRPr="00106DC4">
        <w:rPr>
          <w:rFonts w:ascii="Book Antiqua" w:hAnsi="Book Antiqua" w:cs="Times New Roman"/>
        </w:rPr>
        <w:t>well</w:t>
      </w:r>
      <w:r w:rsidR="000D06A2" w:rsidRPr="00106DC4">
        <w:rPr>
          <w:rFonts w:ascii="Book Antiqua" w:hAnsi="Book Antiqua" w:cs="Times New Roman"/>
        </w:rPr>
        <w:t xml:space="preserve"> suited </w:t>
      </w:r>
      <w:r w:rsidRPr="00106DC4">
        <w:rPr>
          <w:rFonts w:ascii="Book Antiqua" w:hAnsi="Book Antiqua" w:cs="Times New Roman"/>
        </w:rPr>
        <w:t xml:space="preserve">to support </w:t>
      </w:r>
      <w:r w:rsidR="003E6E1D" w:rsidRPr="00106DC4">
        <w:rPr>
          <w:rFonts w:ascii="Book Antiqua" w:hAnsi="Book Antiqua" w:cs="Times New Roman"/>
        </w:rPr>
        <w:t xml:space="preserve">reliable </w:t>
      </w:r>
      <w:r w:rsidRPr="00106DC4">
        <w:rPr>
          <w:rFonts w:ascii="Book Antiqua" w:hAnsi="Book Antiqua" w:cs="Times New Roman"/>
        </w:rPr>
        <w:t>power grid baseload</w:t>
      </w:r>
      <w:r w:rsidR="00D7493D" w:rsidRPr="00106DC4">
        <w:rPr>
          <w:rFonts w:ascii="Book Antiqua" w:hAnsi="Book Antiqua" w:cs="Times New Roman"/>
        </w:rPr>
        <w:t xml:space="preserve"> and capacity demand</w:t>
      </w:r>
      <w:r w:rsidR="000D06A2" w:rsidRPr="00106DC4">
        <w:rPr>
          <w:rFonts w:ascii="Book Antiqua" w:hAnsi="Book Antiqua" w:cs="Times New Roman"/>
        </w:rPr>
        <w:t xml:space="preserve">, including backing up increasing levels of intermittent renewable </w:t>
      </w:r>
      <w:r w:rsidR="00DF1BDD" w:rsidRPr="00106DC4">
        <w:rPr>
          <w:rFonts w:ascii="Book Antiqua" w:hAnsi="Book Antiqua" w:cs="Times New Roman"/>
        </w:rPr>
        <w:t xml:space="preserve">wind and solar </w:t>
      </w:r>
      <w:r w:rsidR="000D06A2" w:rsidRPr="00106DC4">
        <w:rPr>
          <w:rFonts w:ascii="Book Antiqua" w:hAnsi="Book Antiqua" w:cs="Times New Roman"/>
        </w:rPr>
        <w:t>power</w:t>
      </w:r>
      <w:r w:rsidR="00DF1BDD" w:rsidRPr="00106DC4">
        <w:rPr>
          <w:rFonts w:ascii="Book Antiqua" w:hAnsi="Book Antiqua" w:cs="Times New Roman"/>
        </w:rPr>
        <w:t>;</w:t>
      </w:r>
      <w:r w:rsidR="000D06A2" w:rsidRPr="00106DC4">
        <w:rPr>
          <w:rFonts w:ascii="Book Antiqua" w:hAnsi="Book Antiqua" w:cs="Times New Roman"/>
        </w:rPr>
        <w:t xml:space="preserve"> </w:t>
      </w:r>
    </w:p>
    <w:p w:rsidR="00D71FFB" w:rsidRPr="00DF1BDD" w:rsidRDefault="00D71FFB" w:rsidP="00A818B7">
      <w:pPr>
        <w:spacing w:after="0" w:line="240" w:lineRule="auto"/>
        <w:rPr>
          <w:rFonts w:ascii="Book Antiqua" w:hAnsi="Book Antiqua" w:cs="Times New Roman"/>
          <w:sz w:val="24"/>
          <w:szCs w:val="24"/>
        </w:rPr>
      </w:pPr>
    </w:p>
    <w:p w:rsidR="00983F51" w:rsidRPr="00106DC4" w:rsidRDefault="00983F51" w:rsidP="00983F51">
      <w:pPr>
        <w:spacing w:after="0" w:line="240" w:lineRule="auto"/>
        <w:rPr>
          <w:rFonts w:ascii="Book Antiqua" w:hAnsi="Book Antiqua" w:cs="Times New Roman"/>
        </w:rPr>
      </w:pPr>
      <w:r w:rsidRPr="00106DC4">
        <w:rPr>
          <w:rFonts w:ascii="Book Antiqua" w:hAnsi="Book Antiqua" w:cs="Times New Roman"/>
          <w:b/>
        </w:rPr>
        <w:lastRenderedPageBreak/>
        <w:t>WHEREAS</w:t>
      </w:r>
      <w:r w:rsidRPr="00106DC4">
        <w:rPr>
          <w:rFonts w:ascii="Book Antiqua" w:hAnsi="Book Antiqua" w:cs="Times New Roman"/>
        </w:rPr>
        <w:t xml:space="preserve"> </w:t>
      </w:r>
      <w:r w:rsidR="00E53A4E" w:rsidRPr="00106DC4">
        <w:rPr>
          <w:rFonts w:ascii="Book Antiqua" w:hAnsi="Book Antiqua" w:cs="Times New Roman"/>
        </w:rPr>
        <w:t xml:space="preserve">hydro, solar, and wind </w:t>
      </w:r>
      <w:r w:rsidRPr="00106DC4">
        <w:rPr>
          <w:rFonts w:ascii="Book Antiqua" w:hAnsi="Book Antiqua" w:cs="Times New Roman"/>
        </w:rPr>
        <w:t xml:space="preserve">electricity production </w:t>
      </w:r>
      <w:r w:rsidR="00E53A4E" w:rsidRPr="00106DC4">
        <w:rPr>
          <w:rFonts w:ascii="Book Antiqua" w:hAnsi="Book Antiqua" w:cs="Times New Roman"/>
        </w:rPr>
        <w:t xml:space="preserve">is likely to become </w:t>
      </w:r>
      <w:r w:rsidRPr="00106DC4">
        <w:rPr>
          <w:rFonts w:ascii="Book Antiqua" w:hAnsi="Book Antiqua" w:cs="Times New Roman"/>
        </w:rPr>
        <w:t xml:space="preserve">more dependent on </w:t>
      </w:r>
      <w:r w:rsidR="002C35C7" w:rsidRPr="00106DC4">
        <w:rPr>
          <w:rFonts w:ascii="Book Antiqua" w:hAnsi="Book Antiqua" w:cs="Times New Roman"/>
        </w:rPr>
        <w:t>weather</w:t>
      </w:r>
      <w:r w:rsidRPr="00106DC4">
        <w:rPr>
          <w:rFonts w:ascii="Book Antiqua" w:hAnsi="Book Antiqua" w:cs="Times New Roman"/>
        </w:rPr>
        <w:t xml:space="preserve"> conditions,</w:t>
      </w:r>
      <w:r w:rsidR="00912229" w:rsidRPr="00106DC4">
        <w:rPr>
          <w:rFonts w:ascii="Book Antiqua" w:hAnsi="Book Antiqua" w:cs="Times New Roman"/>
        </w:rPr>
        <w:t xml:space="preserve"> snowmelt, and streamflow patterns</w:t>
      </w:r>
      <w:r w:rsidR="00E53A4E" w:rsidRPr="00106DC4">
        <w:rPr>
          <w:rFonts w:ascii="Book Antiqua" w:hAnsi="Book Antiqua" w:cs="Times New Roman"/>
        </w:rPr>
        <w:t>,</w:t>
      </w:r>
      <w:r w:rsidRPr="00106DC4">
        <w:rPr>
          <w:rFonts w:ascii="Book Antiqua" w:hAnsi="Book Antiqua" w:cs="Times New Roman"/>
        </w:rPr>
        <w:t xml:space="preserve"> thereby making </w:t>
      </w:r>
      <w:r w:rsidR="00D10494" w:rsidRPr="00106DC4">
        <w:rPr>
          <w:rFonts w:ascii="Book Antiqua" w:hAnsi="Book Antiqua" w:cs="Times New Roman"/>
        </w:rPr>
        <w:t xml:space="preserve">more important </w:t>
      </w:r>
      <w:r w:rsidR="00E53A4E" w:rsidRPr="00106DC4">
        <w:rPr>
          <w:rFonts w:ascii="Book Antiqua" w:hAnsi="Book Antiqua" w:cs="Times New Roman"/>
        </w:rPr>
        <w:t xml:space="preserve">power generation </w:t>
      </w:r>
      <w:r w:rsidRPr="00106DC4">
        <w:rPr>
          <w:rFonts w:ascii="Book Antiqua" w:hAnsi="Book Antiqua" w:cs="Times New Roman"/>
        </w:rPr>
        <w:t>methodologies indep</w:t>
      </w:r>
      <w:r w:rsidR="00D10494" w:rsidRPr="00106DC4">
        <w:rPr>
          <w:rFonts w:ascii="Book Antiqua" w:hAnsi="Book Antiqua" w:cs="Times New Roman"/>
        </w:rPr>
        <w:t xml:space="preserve">endent of </w:t>
      </w:r>
      <w:r w:rsidR="00E53A4E" w:rsidRPr="00106DC4">
        <w:rPr>
          <w:rFonts w:ascii="Book Antiqua" w:hAnsi="Book Antiqua" w:cs="Times New Roman"/>
        </w:rPr>
        <w:t>these factors</w:t>
      </w:r>
      <w:r w:rsidR="00DF1BDD" w:rsidRPr="00106DC4">
        <w:rPr>
          <w:rFonts w:ascii="Book Antiqua" w:hAnsi="Book Antiqua" w:cs="Times New Roman"/>
        </w:rPr>
        <w:t xml:space="preserve"> to </w:t>
      </w:r>
      <w:r w:rsidR="00313505" w:rsidRPr="00106DC4">
        <w:rPr>
          <w:rFonts w:ascii="Book Antiqua" w:hAnsi="Book Antiqua" w:cs="Times New Roman"/>
        </w:rPr>
        <w:t xml:space="preserve">support the grid and </w:t>
      </w:r>
      <w:r w:rsidR="00E53A4E" w:rsidRPr="00106DC4">
        <w:rPr>
          <w:rFonts w:ascii="Book Antiqua" w:hAnsi="Book Antiqua" w:cs="Times New Roman"/>
        </w:rPr>
        <w:t>keep it</w:t>
      </w:r>
      <w:r w:rsidR="00313505" w:rsidRPr="00106DC4">
        <w:rPr>
          <w:rFonts w:ascii="Book Antiqua" w:hAnsi="Book Antiqua" w:cs="Times New Roman"/>
        </w:rPr>
        <w:t xml:space="preserve"> resilient against failure;</w:t>
      </w:r>
    </w:p>
    <w:p w:rsidR="00983F51" w:rsidRPr="00106DC4" w:rsidRDefault="00983F51" w:rsidP="00255468">
      <w:pPr>
        <w:spacing w:after="0" w:line="240" w:lineRule="auto"/>
        <w:rPr>
          <w:rFonts w:ascii="Book Antiqua" w:hAnsi="Book Antiqua" w:cs="Times New Roman"/>
        </w:rPr>
      </w:pPr>
    </w:p>
    <w:p w:rsidR="00230498" w:rsidRPr="00106DC4" w:rsidRDefault="009E502B" w:rsidP="00255468">
      <w:pPr>
        <w:spacing w:after="0" w:line="240" w:lineRule="auto"/>
        <w:rPr>
          <w:rFonts w:ascii="Book Antiqua" w:hAnsi="Book Antiqua" w:cs="Times New Roman"/>
        </w:rPr>
      </w:pPr>
      <w:r w:rsidRPr="00106DC4">
        <w:rPr>
          <w:rFonts w:ascii="Book Antiqua" w:hAnsi="Book Antiqua" w:cs="Times New Roman"/>
          <w:b/>
        </w:rPr>
        <w:t>WHEREAS</w:t>
      </w:r>
      <w:r w:rsidRPr="00106DC4">
        <w:rPr>
          <w:rFonts w:ascii="Book Antiqua" w:hAnsi="Book Antiqua" w:cs="Times New Roman"/>
        </w:rPr>
        <w:t xml:space="preserve"> </w:t>
      </w:r>
      <w:r w:rsidR="00230498" w:rsidRPr="00106DC4">
        <w:rPr>
          <w:rFonts w:ascii="Book Antiqua" w:hAnsi="Book Antiqua" w:cs="Times New Roman"/>
        </w:rPr>
        <w:t xml:space="preserve">shutting down the CGS would </w:t>
      </w:r>
      <w:r w:rsidR="00E53A4E" w:rsidRPr="00106DC4">
        <w:rPr>
          <w:rFonts w:ascii="Book Antiqua" w:hAnsi="Book Antiqua" w:cs="Times New Roman"/>
        </w:rPr>
        <w:t xml:space="preserve">likely </w:t>
      </w:r>
      <w:r w:rsidR="00230498" w:rsidRPr="00106DC4">
        <w:rPr>
          <w:rFonts w:ascii="Book Antiqua" w:hAnsi="Book Antiqua" w:cs="Times New Roman"/>
        </w:rPr>
        <w:t xml:space="preserve">result in an immediate shift of 8.2% of our power to </w:t>
      </w:r>
      <w:r w:rsidR="00E53A4E" w:rsidRPr="00106DC4">
        <w:rPr>
          <w:rFonts w:ascii="Book Antiqua" w:hAnsi="Book Antiqua" w:cs="Times New Roman"/>
        </w:rPr>
        <w:t>CO</w:t>
      </w:r>
      <w:r w:rsidR="00E53A4E" w:rsidRPr="00106DC4">
        <w:rPr>
          <w:rFonts w:ascii="Book Antiqua" w:hAnsi="Book Antiqua" w:cs="Times New Roman"/>
          <w:vertAlign w:val="subscript"/>
        </w:rPr>
        <w:t>2</w:t>
      </w:r>
      <w:r w:rsidR="00230498" w:rsidRPr="00106DC4">
        <w:rPr>
          <w:rFonts w:ascii="Book Antiqua" w:hAnsi="Book Antiqua" w:cs="Times New Roman"/>
        </w:rPr>
        <w:t xml:space="preserve"> power sources such as natural gas to meet increasing power demands while supporting the power grid baseload; potentially doubling the state’s CO</w:t>
      </w:r>
      <w:r w:rsidR="00230498" w:rsidRPr="00106DC4">
        <w:rPr>
          <w:rFonts w:ascii="Book Antiqua" w:hAnsi="Book Antiqua" w:cs="Times New Roman"/>
          <w:vertAlign w:val="subscript"/>
        </w:rPr>
        <w:t>2</w:t>
      </w:r>
      <w:r w:rsidR="00230498" w:rsidRPr="00106DC4">
        <w:rPr>
          <w:rFonts w:ascii="Book Antiqua" w:hAnsi="Book Antiqua" w:cs="Times New Roman"/>
        </w:rPr>
        <w:t xml:space="preserve"> emissions from natural gas</w:t>
      </w:r>
      <w:r w:rsidR="00E53A4E" w:rsidRPr="00106DC4">
        <w:rPr>
          <w:rFonts w:ascii="Book Antiqua" w:hAnsi="Book Antiqua" w:cs="Times New Roman"/>
        </w:rPr>
        <w:t>, making attainment of Washington’s greenhouse gas emission goals more difficult, and making Washingtonians pay more in carbon taxes;</w:t>
      </w:r>
    </w:p>
    <w:p w:rsidR="0074715A" w:rsidRPr="00106DC4" w:rsidRDefault="0074715A" w:rsidP="0080329E">
      <w:pPr>
        <w:spacing w:after="0" w:line="240" w:lineRule="auto"/>
        <w:rPr>
          <w:rFonts w:ascii="Book Antiqua" w:hAnsi="Book Antiqua" w:cs="Times New Roman"/>
        </w:rPr>
      </w:pPr>
    </w:p>
    <w:p w:rsidR="0074715A" w:rsidRPr="00106DC4" w:rsidRDefault="0074715A" w:rsidP="0080329E">
      <w:pPr>
        <w:spacing w:after="0" w:line="240" w:lineRule="auto"/>
        <w:rPr>
          <w:rFonts w:ascii="Book Antiqua" w:hAnsi="Book Antiqua" w:cs="Times New Roman"/>
        </w:rPr>
      </w:pPr>
      <w:r w:rsidRPr="00106DC4">
        <w:rPr>
          <w:rFonts w:ascii="Book Antiqua" w:hAnsi="Book Antiqua" w:cs="Times New Roman"/>
          <w:b/>
        </w:rPr>
        <w:t>WHEREAS</w:t>
      </w:r>
      <w:r w:rsidR="00F124A9" w:rsidRPr="00106DC4">
        <w:t xml:space="preserve"> </w:t>
      </w:r>
      <w:r w:rsidR="00F124A9" w:rsidRPr="00106DC4">
        <w:rPr>
          <w:rFonts w:ascii="Book Antiqua" w:hAnsi="Book Antiqua" w:cs="Times New Roman"/>
        </w:rPr>
        <w:t xml:space="preserve">without </w:t>
      </w:r>
      <w:r w:rsidR="00CD42E1" w:rsidRPr="00106DC4">
        <w:rPr>
          <w:rFonts w:ascii="Book Antiqua" w:hAnsi="Book Antiqua" w:cs="Times New Roman"/>
        </w:rPr>
        <w:t xml:space="preserve">carbon-free </w:t>
      </w:r>
      <w:r w:rsidR="00F124A9" w:rsidRPr="00106DC4">
        <w:rPr>
          <w:rFonts w:ascii="Book Antiqua" w:hAnsi="Book Antiqua" w:cs="Times New Roman"/>
        </w:rPr>
        <w:t>nuclear power</w:t>
      </w:r>
      <w:r w:rsidRPr="00106DC4">
        <w:rPr>
          <w:rFonts w:ascii="Book Antiqua" w:hAnsi="Book Antiqua" w:cs="Times New Roman"/>
        </w:rPr>
        <w:t xml:space="preserve"> it will be more difficult for the USA to meet the goals of the </w:t>
      </w:r>
      <w:r w:rsidR="00F124A9" w:rsidRPr="00106DC4">
        <w:rPr>
          <w:rFonts w:ascii="Book Antiqua" w:hAnsi="Book Antiqua" w:cs="Times New Roman"/>
        </w:rPr>
        <w:t xml:space="preserve">2015 </w:t>
      </w:r>
      <w:r w:rsidRPr="00106DC4">
        <w:rPr>
          <w:rFonts w:ascii="Book Antiqua" w:hAnsi="Book Antiqua" w:cs="Times New Roman"/>
        </w:rPr>
        <w:t>Paris Agreement</w:t>
      </w:r>
      <w:r w:rsidR="00867F5D" w:rsidRPr="00106DC4">
        <w:rPr>
          <w:rFonts w:ascii="Book Antiqua" w:hAnsi="Book Antiqua" w:cs="Times New Roman"/>
        </w:rPr>
        <w:t xml:space="preserve"> on C</w:t>
      </w:r>
      <w:r w:rsidR="00F124A9" w:rsidRPr="00106DC4">
        <w:rPr>
          <w:rFonts w:ascii="Book Antiqua" w:hAnsi="Book Antiqua" w:cs="Times New Roman"/>
        </w:rPr>
        <w:t>limate</w:t>
      </w:r>
      <w:r w:rsidR="00E53A4E" w:rsidRPr="00106DC4">
        <w:rPr>
          <w:rFonts w:ascii="Book Antiqua" w:hAnsi="Book Antiqua" w:cs="Times New Roman"/>
        </w:rPr>
        <w:t xml:space="preserve"> for combatting climate change</w:t>
      </w:r>
      <w:r w:rsidRPr="00106DC4">
        <w:rPr>
          <w:rFonts w:ascii="Book Antiqua" w:hAnsi="Book Antiqua" w:cs="Times New Roman"/>
        </w:rPr>
        <w:t xml:space="preserve"> should said treaty be ratified</w:t>
      </w:r>
      <w:r w:rsidR="00F124A9" w:rsidRPr="00106DC4">
        <w:rPr>
          <w:rFonts w:ascii="Book Antiqua" w:hAnsi="Book Antiqua" w:cs="Times New Roman"/>
        </w:rPr>
        <w:t xml:space="preserve"> by sufficient nations to bring </w:t>
      </w:r>
      <w:r w:rsidR="00E53A4E" w:rsidRPr="00106DC4">
        <w:rPr>
          <w:rFonts w:ascii="Book Antiqua" w:hAnsi="Book Antiqua" w:cs="Times New Roman"/>
        </w:rPr>
        <w:t>it</w:t>
      </w:r>
      <w:r w:rsidR="00F124A9" w:rsidRPr="00106DC4">
        <w:rPr>
          <w:rFonts w:ascii="Book Antiqua" w:hAnsi="Book Antiqua" w:cs="Times New Roman"/>
        </w:rPr>
        <w:t xml:space="preserve"> into force;</w:t>
      </w:r>
    </w:p>
    <w:p w:rsidR="00391D5E" w:rsidRPr="00106DC4" w:rsidRDefault="00391D5E" w:rsidP="00391D5E">
      <w:pPr>
        <w:spacing w:after="0" w:line="240" w:lineRule="auto"/>
        <w:rPr>
          <w:rFonts w:ascii="Book Antiqua" w:hAnsi="Book Antiqua" w:cs="Times New Roman"/>
          <w:b/>
        </w:rPr>
      </w:pPr>
    </w:p>
    <w:p w:rsidR="00DF1BDD" w:rsidRPr="00106DC4" w:rsidRDefault="00D4785B" w:rsidP="00A818B7">
      <w:pPr>
        <w:spacing w:after="0" w:line="240" w:lineRule="auto"/>
        <w:rPr>
          <w:rFonts w:ascii="Book Antiqua" w:hAnsi="Book Antiqua" w:cs="Times New Roman"/>
        </w:rPr>
      </w:pPr>
      <w:r w:rsidRPr="00106DC4">
        <w:rPr>
          <w:rFonts w:ascii="Book Antiqua" w:hAnsi="Book Antiqua" w:cs="Times New Roman"/>
          <w:b/>
        </w:rPr>
        <w:t>WHEREAS</w:t>
      </w:r>
      <w:r w:rsidRPr="00106DC4">
        <w:rPr>
          <w:rFonts w:ascii="Book Antiqua" w:hAnsi="Book Antiqua" w:cs="Times New Roman"/>
        </w:rPr>
        <w:t xml:space="preserve"> </w:t>
      </w:r>
      <w:r w:rsidR="00391D5E" w:rsidRPr="00106DC4">
        <w:rPr>
          <w:rFonts w:ascii="Book Antiqua" w:hAnsi="Book Antiqua" w:cs="Times New Roman"/>
        </w:rPr>
        <w:t xml:space="preserve">local effects of </w:t>
      </w:r>
      <w:r w:rsidR="00E53A4E" w:rsidRPr="00106DC4">
        <w:rPr>
          <w:rFonts w:ascii="Book Antiqua" w:hAnsi="Book Antiqua" w:cs="Times New Roman"/>
        </w:rPr>
        <w:t>shutting down the CGS c</w:t>
      </w:r>
      <w:r w:rsidRPr="00106DC4">
        <w:rPr>
          <w:rFonts w:ascii="Book Antiqua" w:hAnsi="Book Antiqua" w:cs="Times New Roman"/>
        </w:rPr>
        <w:t xml:space="preserve">ould </w:t>
      </w:r>
      <w:r w:rsidR="00391D5E" w:rsidRPr="00106DC4">
        <w:rPr>
          <w:rFonts w:ascii="Book Antiqua" w:hAnsi="Book Antiqua" w:cs="Times New Roman"/>
        </w:rPr>
        <w:t>include the loss to</w:t>
      </w:r>
      <w:r w:rsidRPr="00106DC4">
        <w:rPr>
          <w:rFonts w:ascii="Book Antiqua" w:hAnsi="Book Antiqua" w:cs="Times New Roman"/>
        </w:rPr>
        <w:t xml:space="preserve"> Washington State</w:t>
      </w:r>
      <w:r w:rsidR="00391D5E" w:rsidRPr="00106DC4">
        <w:rPr>
          <w:rFonts w:ascii="Book Antiqua" w:hAnsi="Book Antiqua" w:cs="Times New Roman"/>
        </w:rPr>
        <w:t xml:space="preserve"> of </w:t>
      </w:r>
      <w:r w:rsidR="00E53A4E" w:rsidRPr="00106DC4">
        <w:rPr>
          <w:rFonts w:ascii="Book Antiqua" w:hAnsi="Book Antiqua" w:cs="Times New Roman"/>
        </w:rPr>
        <w:t xml:space="preserve">up to </w:t>
      </w:r>
      <w:r w:rsidRPr="00106DC4">
        <w:rPr>
          <w:rFonts w:ascii="Book Antiqua" w:hAnsi="Book Antiqua" w:cs="Times New Roman"/>
        </w:rPr>
        <w:t>1,500 direct jobs and three times that number of indirect jobs;</w:t>
      </w:r>
    </w:p>
    <w:p w:rsidR="00DF1BDD" w:rsidRPr="00106DC4" w:rsidRDefault="00DF1BDD" w:rsidP="00A818B7">
      <w:pPr>
        <w:spacing w:after="0" w:line="240" w:lineRule="auto"/>
        <w:rPr>
          <w:rFonts w:ascii="Book Antiqua" w:hAnsi="Book Antiqua" w:cs="Times New Roman"/>
        </w:rPr>
      </w:pPr>
    </w:p>
    <w:p w:rsidR="0080450D" w:rsidRPr="00106DC4" w:rsidRDefault="001507B2" w:rsidP="00A818B7">
      <w:pPr>
        <w:spacing w:after="0" w:line="240" w:lineRule="auto"/>
        <w:rPr>
          <w:rFonts w:ascii="Book Antiqua" w:hAnsi="Book Antiqua" w:cs="Times New Roman"/>
        </w:rPr>
      </w:pPr>
      <w:r w:rsidRPr="00106DC4">
        <w:rPr>
          <w:rFonts w:ascii="Book Antiqua" w:hAnsi="Book Antiqua" w:cs="Times New Roman"/>
          <w:b/>
        </w:rPr>
        <w:t xml:space="preserve">WHEREAS </w:t>
      </w:r>
      <w:r w:rsidRPr="00106DC4">
        <w:rPr>
          <w:rFonts w:ascii="Book Antiqua" w:hAnsi="Book Antiqua" w:cs="Times New Roman"/>
        </w:rPr>
        <w:t xml:space="preserve">while building a new nuclear power plant may be uneconomic in today’s </w:t>
      </w:r>
      <w:r w:rsidR="00867F5D" w:rsidRPr="00106DC4">
        <w:rPr>
          <w:rFonts w:ascii="Book Antiqua" w:hAnsi="Book Antiqua" w:cs="Times New Roman"/>
        </w:rPr>
        <w:t xml:space="preserve">business </w:t>
      </w:r>
      <w:r w:rsidRPr="00106DC4">
        <w:rPr>
          <w:rFonts w:ascii="Book Antiqua" w:hAnsi="Book Antiqua" w:cs="Times New Roman"/>
        </w:rPr>
        <w:t xml:space="preserve">environment, shutting down the CGS would be abandoning an investment in a </w:t>
      </w:r>
      <w:r w:rsidR="00C42447" w:rsidRPr="00106DC4">
        <w:rPr>
          <w:rFonts w:ascii="Book Antiqua" w:hAnsi="Book Antiqua" w:cs="Times New Roman"/>
        </w:rPr>
        <w:t>large</w:t>
      </w:r>
      <w:r w:rsidR="00E53A4E" w:rsidRPr="00106DC4">
        <w:rPr>
          <w:rFonts w:ascii="Book Antiqua" w:hAnsi="Book Antiqua" w:cs="Times New Roman"/>
        </w:rPr>
        <w:t xml:space="preserve">, continuously upgraded, and </w:t>
      </w:r>
      <w:r w:rsidR="00867F5D" w:rsidRPr="00106DC4">
        <w:rPr>
          <w:rFonts w:ascii="Book Antiqua" w:hAnsi="Book Antiqua" w:cs="Times New Roman"/>
        </w:rPr>
        <w:t>successfully operating</w:t>
      </w:r>
      <w:r w:rsidRPr="00106DC4">
        <w:rPr>
          <w:rFonts w:ascii="Book Antiqua" w:hAnsi="Book Antiqua" w:cs="Times New Roman"/>
        </w:rPr>
        <w:t xml:space="preserve"> </w:t>
      </w:r>
      <w:r w:rsidR="00313505" w:rsidRPr="00106DC4">
        <w:rPr>
          <w:rFonts w:ascii="Book Antiqua" w:hAnsi="Book Antiqua" w:cs="Times New Roman"/>
        </w:rPr>
        <w:t>low-carbon electrical power plant with a thirty-</w:t>
      </w:r>
      <w:r w:rsidRPr="00106DC4">
        <w:rPr>
          <w:rFonts w:ascii="Book Antiqua" w:hAnsi="Book Antiqua" w:cs="Times New Roman"/>
        </w:rPr>
        <w:t>year expected remaining lifetime;</w:t>
      </w:r>
    </w:p>
    <w:p w:rsidR="001507B2" w:rsidRPr="00106DC4" w:rsidRDefault="001507B2" w:rsidP="00A818B7">
      <w:pPr>
        <w:spacing w:after="0" w:line="240" w:lineRule="auto"/>
        <w:rPr>
          <w:rFonts w:ascii="Book Antiqua" w:hAnsi="Book Antiqua" w:cs="Times New Roman"/>
          <w:b/>
        </w:rPr>
      </w:pPr>
    </w:p>
    <w:p w:rsidR="006F58A2" w:rsidRPr="00106DC4" w:rsidRDefault="00A818B7" w:rsidP="00A818B7">
      <w:pPr>
        <w:spacing w:after="0" w:line="240" w:lineRule="auto"/>
        <w:rPr>
          <w:rFonts w:ascii="Book Antiqua" w:hAnsi="Book Antiqua" w:cs="Times New Roman"/>
        </w:rPr>
      </w:pPr>
      <w:r w:rsidRPr="00106DC4">
        <w:rPr>
          <w:rFonts w:ascii="Book Antiqua" w:hAnsi="Book Antiqua" w:cs="Times New Roman"/>
          <w:b/>
        </w:rPr>
        <w:t>THEREFORE</w:t>
      </w:r>
      <w:r w:rsidRPr="00106DC4">
        <w:rPr>
          <w:rFonts w:ascii="Book Antiqua" w:hAnsi="Book Antiqua" w:cs="Times New Roman"/>
        </w:rPr>
        <w:t xml:space="preserve"> </w:t>
      </w:r>
      <w:r w:rsidRPr="00106DC4">
        <w:rPr>
          <w:rFonts w:ascii="Book Antiqua" w:hAnsi="Book Antiqua" w:cs="Times New Roman"/>
          <w:b/>
        </w:rPr>
        <w:t>BE IT RESOLVED</w:t>
      </w:r>
      <w:r w:rsidRPr="00106DC4">
        <w:rPr>
          <w:rFonts w:ascii="Book Antiqua" w:hAnsi="Book Antiqua" w:cs="Times New Roman"/>
        </w:rPr>
        <w:t xml:space="preserve"> </w:t>
      </w:r>
      <w:r w:rsidR="00391D5E" w:rsidRPr="00106DC4">
        <w:rPr>
          <w:rFonts w:ascii="Book Antiqua" w:hAnsi="Book Antiqua" w:cs="Times New Roman"/>
        </w:rPr>
        <w:t xml:space="preserve">that Washington State Democrats acknowledge the CGS </w:t>
      </w:r>
      <w:r w:rsidR="00170540" w:rsidRPr="00106DC4">
        <w:rPr>
          <w:rFonts w:ascii="Book Antiqua" w:hAnsi="Book Antiqua" w:cs="Times New Roman"/>
        </w:rPr>
        <w:t xml:space="preserve">as a critical part of </w:t>
      </w:r>
      <w:r w:rsidR="00E53A4E" w:rsidRPr="00106DC4">
        <w:rPr>
          <w:rFonts w:ascii="Book Antiqua" w:hAnsi="Book Antiqua" w:cs="Times New Roman"/>
        </w:rPr>
        <w:t>low-carbon</w:t>
      </w:r>
      <w:r w:rsidR="007E36A5" w:rsidRPr="00106DC4">
        <w:rPr>
          <w:rFonts w:ascii="Book Antiqua" w:hAnsi="Book Antiqua" w:cs="Times New Roman"/>
        </w:rPr>
        <w:t xml:space="preserve"> </w:t>
      </w:r>
      <w:r w:rsidR="00170540" w:rsidRPr="00106DC4">
        <w:rPr>
          <w:rFonts w:ascii="Book Antiqua" w:hAnsi="Book Antiqua" w:cs="Times New Roman"/>
        </w:rPr>
        <w:t>ele</w:t>
      </w:r>
      <w:r w:rsidR="002556BC" w:rsidRPr="00106DC4">
        <w:rPr>
          <w:rFonts w:ascii="Book Antiqua" w:hAnsi="Book Antiqua" w:cs="Times New Roman"/>
        </w:rPr>
        <w:t>ctrical power generation</w:t>
      </w:r>
      <w:r w:rsidR="00170540" w:rsidRPr="00106DC4">
        <w:rPr>
          <w:rFonts w:ascii="Book Antiqua" w:hAnsi="Book Antiqua" w:cs="Times New Roman"/>
        </w:rPr>
        <w:t xml:space="preserve"> in Washington State and the Pacific Northwest, for the above reasons;</w:t>
      </w:r>
      <w:r w:rsidR="0080329E" w:rsidRPr="00106DC4">
        <w:rPr>
          <w:rFonts w:ascii="Book Antiqua" w:hAnsi="Book Antiqua" w:cs="Times New Roman"/>
        </w:rPr>
        <w:t xml:space="preserve"> and</w:t>
      </w:r>
    </w:p>
    <w:p w:rsidR="00365D50" w:rsidRPr="00106DC4" w:rsidRDefault="00365D50" w:rsidP="00A818B7">
      <w:pPr>
        <w:spacing w:after="0" w:line="240" w:lineRule="auto"/>
        <w:rPr>
          <w:rFonts w:ascii="Book Antiqua" w:hAnsi="Book Antiqua" w:cs="Times New Roman"/>
        </w:rPr>
      </w:pPr>
    </w:p>
    <w:p w:rsidR="00365D50" w:rsidRPr="00106DC4" w:rsidRDefault="00E53A4E" w:rsidP="00A818B7">
      <w:pPr>
        <w:spacing w:after="0" w:line="240" w:lineRule="auto"/>
        <w:rPr>
          <w:rFonts w:ascii="Book Antiqua" w:hAnsi="Book Antiqua" w:cs="Times New Roman"/>
        </w:rPr>
      </w:pPr>
      <w:r w:rsidRPr="00106DC4">
        <w:rPr>
          <w:rFonts w:ascii="Book Antiqua" w:hAnsi="Book Antiqua" w:cs="Times New Roman"/>
          <w:b/>
        </w:rPr>
        <w:t>BE IT FURTHER RESOLVED</w:t>
      </w:r>
      <w:r w:rsidRPr="00106DC4">
        <w:rPr>
          <w:rFonts w:ascii="Book Antiqua" w:hAnsi="Book Antiqua" w:cs="Times New Roman"/>
        </w:rPr>
        <w:t xml:space="preserve"> that the Washington State Democrats recognize the CGS as a critical facility for combatting carbon emissions-driven climate change;</w:t>
      </w:r>
    </w:p>
    <w:p w:rsidR="009E502B" w:rsidRPr="00106DC4" w:rsidRDefault="009E502B" w:rsidP="00A818B7">
      <w:pPr>
        <w:spacing w:after="0" w:line="240" w:lineRule="auto"/>
        <w:rPr>
          <w:rFonts w:ascii="Book Antiqua" w:hAnsi="Book Antiqua" w:cs="Times New Roman"/>
        </w:rPr>
      </w:pPr>
    </w:p>
    <w:p w:rsidR="009E502B" w:rsidRPr="00106DC4" w:rsidRDefault="00192393" w:rsidP="00A818B7">
      <w:pPr>
        <w:spacing w:after="0" w:line="240" w:lineRule="auto"/>
        <w:rPr>
          <w:rFonts w:ascii="Book Antiqua" w:hAnsi="Book Antiqua" w:cs="Times New Roman"/>
        </w:rPr>
      </w:pPr>
      <w:r w:rsidRPr="00106DC4">
        <w:rPr>
          <w:rFonts w:ascii="Book Antiqua" w:hAnsi="Book Antiqua" w:cs="Times New Roman"/>
          <w:b/>
        </w:rPr>
        <w:t>THEREFORE BE IT FINALLY</w:t>
      </w:r>
      <w:r w:rsidR="009E502B" w:rsidRPr="00106DC4">
        <w:rPr>
          <w:rFonts w:ascii="Book Antiqua" w:hAnsi="Book Antiqua" w:cs="Times New Roman"/>
          <w:b/>
        </w:rPr>
        <w:t xml:space="preserve"> RESOLVED</w:t>
      </w:r>
      <w:r w:rsidR="009E502B" w:rsidRPr="00106DC4">
        <w:rPr>
          <w:rFonts w:ascii="Book Antiqua" w:hAnsi="Book Antiqua" w:cs="Times New Roman"/>
        </w:rPr>
        <w:t xml:space="preserve"> that the </w:t>
      </w:r>
      <w:r w:rsidR="00DF1BDD" w:rsidRPr="00106DC4">
        <w:rPr>
          <w:rFonts w:ascii="Book Antiqua" w:hAnsi="Book Antiqua" w:cs="Times New Roman"/>
        </w:rPr>
        <w:t>Washington State D</w:t>
      </w:r>
      <w:r w:rsidR="00C42447" w:rsidRPr="00106DC4">
        <w:rPr>
          <w:rFonts w:ascii="Book Antiqua" w:hAnsi="Book Antiqua" w:cs="Times New Roman"/>
        </w:rPr>
        <w:t xml:space="preserve">emocrats urge the </w:t>
      </w:r>
      <w:r w:rsidR="00391D5E" w:rsidRPr="00106DC4">
        <w:rPr>
          <w:rFonts w:ascii="Book Antiqua" w:hAnsi="Book Antiqua" w:cs="Times New Roman"/>
        </w:rPr>
        <w:t xml:space="preserve">Washington State legislature </w:t>
      </w:r>
      <w:r w:rsidR="00DF1BDD" w:rsidRPr="00106DC4">
        <w:rPr>
          <w:rFonts w:ascii="Book Antiqua" w:hAnsi="Book Antiqua" w:cs="Times New Roman"/>
        </w:rPr>
        <w:t xml:space="preserve">to </w:t>
      </w:r>
      <w:r w:rsidR="00391D5E" w:rsidRPr="00106DC4">
        <w:rPr>
          <w:rFonts w:ascii="Book Antiqua" w:hAnsi="Book Antiqua" w:cs="Times New Roman"/>
        </w:rPr>
        <w:t xml:space="preserve">support the retention of the </w:t>
      </w:r>
      <w:r w:rsidR="009E502B" w:rsidRPr="00106DC4">
        <w:rPr>
          <w:rFonts w:ascii="Book Antiqua" w:hAnsi="Book Antiqua" w:cs="Times New Roman"/>
        </w:rPr>
        <w:t>C</w:t>
      </w:r>
      <w:r w:rsidR="00C42447" w:rsidRPr="00106DC4">
        <w:rPr>
          <w:rFonts w:ascii="Book Antiqua" w:hAnsi="Book Antiqua" w:cs="Times New Roman"/>
        </w:rPr>
        <w:t xml:space="preserve">olumbia </w:t>
      </w:r>
      <w:r w:rsidR="009E502B" w:rsidRPr="00106DC4">
        <w:rPr>
          <w:rFonts w:ascii="Book Antiqua" w:hAnsi="Book Antiqua" w:cs="Times New Roman"/>
        </w:rPr>
        <w:t>G</w:t>
      </w:r>
      <w:r w:rsidR="00C42447" w:rsidRPr="00106DC4">
        <w:rPr>
          <w:rFonts w:ascii="Book Antiqua" w:hAnsi="Book Antiqua" w:cs="Times New Roman"/>
        </w:rPr>
        <w:t xml:space="preserve">enerating </w:t>
      </w:r>
      <w:r w:rsidR="009E502B" w:rsidRPr="00106DC4">
        <w:rPr>
          <w:rFonts w:ascii="Book Antiqua" w:hAnsi="Book Antiqua" w:cs="Times New Roman"/>
        </w:rPr>
        <w:t>S</w:t>
      </w:r>
      <w:r w:rsidR="00DF1BDD" w:rsidRPr="00106DC4">
        <w:rPr>
          <w:rFonts w:ascii="Book Antiqua" w:hAnsi="Book Antiqua" w:cs="Times New Roman"/>
        </w:rPr>
        <w:t>tation</w:t>
      </w:r>
      <w:r w:rsidR="00452D5F" w:rsidRPr="00106DC4">
        <w:rPr>
          <w:rFonts w:ascii="Book Antiqua" w:hAnsi="Book Antiqua" w:cs="Times New Roman"/>
        </w:rPr>
        <w:t xml:space="preserve"> nuclear power plant</w:t>
      </w:r>
      <w:r w:rsidR="009E502B" w:rsidRPr="00106DC4">
        <w:rPr>
          <w:rFonts w:ascii="Book Antiqua" w:hAnsi="Book Antiqua" w:cs="Times New Roman"/>
        </w:rPr>
        <w:t xml:space="preserve"> </w:t>
      </w:r>
      <w:r w:rsidR="00391D5E" w:rsidRPr="00106DC4">
        <w:rPr>
          <w:rFonts w:ascii="Book Antiqua" w:hAnsi="Book Antiqua" w:cs="Times New Roman"/>
        </w:rPr>
        <w:t xml:space="preserve">through its </w:t>
      </w:r>
      <w:r w:rsidR="0080329E" w:rsidRPr="00106DC4">
        <w:rPr>
          <w:rFonts w:ascii="Book Antiqua" w:hAnsi="Book Antiqua" w:cs="Times New Roman"/>
        </w:rPr>
        <w:t>useful life.</w:t>
      </w:r>
    </w:p>
    <w:p w:rsidR="00406447" w:rsidRPr="00DF1BDD" w:rsidRDefault="00406447" w:rsidP="00DE002E">
      <w:pPr>
        <w:pBdr>
          <w:bottom w:val="single" w:sz="12" w:space="1" w:color="auto"/>
        </w:pBdr>
        <w:spacing w:after="0" w:line="240" w:lineRule="auto"/>
        <w:jc w:val="both"/>
        <w:rPr>
          <w:rFonts w:ascii="Book Antiqua" w:hAnsi="Book Antiqua" w:cs="Times New Roman"/>
          <w:sz w:val="24"/>
          <w:szCs w:val="24"/>
        </w:rPr>
      </w:pPr>
    </w:p>
    <w:p w:rsidR="00094CE0" w:rsidRPr="00DF1BDD" w:rsidRDefault="00094CE0" w:rsidP="00094CE0">
      <w:pPr>
        <w:spacing w:after="0" w:line="240" w:lineRule="auto"/>
        <w:jc w:val="both"/>
        <w:rPr>
          <w:rFonts w:ascii="Book Antiqua" w:hAnsi="Book Antiqua" w:cs="Times New Roman"/>
          <w:sz w:val="24"/>
          <w:szCs w:val="24"/>
        </w:rPr>
      </w:pPr>
    </w:p>
    <w:p w:rsidR="007E36A5" w:rsidRPr="00106DC4" w:rsidRDefault="00106DC4" w:rsidP="00170540">
      <w:pPr>
        <w:spacing w:after="0" w:line="240" w:lineRule="auto"/>
        <w:rPr>
          <w:rFonts w:ascii="Book Antiqua" w:hAnsi="Book Antiqua" w:cs="Times New Roman"/>
        </w:rPr>
      </w:pPr>
      <w:r w:rsidRPr="00106DC4">
        <w:rPr>
          <w:rFonts w:ascii="Book Antiqua" w:hAnsi="Book Antiqua" w:cs="Times New Roman"/>
        </w:rPr>
        <w:t xml:space="preserve">Submitted </w:t>
      </w:r>
      <w:r w:rsidR="00867F5D" w:rsidRPr="00106DC4">
        <w:rPr>
          <w:rFonts w:ascii="Book Antiqua" w:hAnsi="Book Antiqua" w:cs="Times New Roman"/>
        </w:rPr>
        <w:t>by the 8th L</w:t>
      </w:r>
      <w:r w:rsidRPr="00106DC4">
        <w:rPr>
          <w:rFonts w:ascii="Book Antiqua" w:hAnsi="Book Antiqua" w:cs="Times New Roman"/>
        </w:rPr>
        <w:t>DDO</w:t>
      </w:r>
      <w:r w:rsidR="00867F5D" w:rsidRPr="00106DC4">
        <w:rPr>
          <w:rFonts w:ascii="Book Antiqua" w:hAnsi="Book Antiqua" w:cs="Times New Roman"/>
        </w:rPr>
        <w:t xml:space="preserve"> Nuclear Power Committee </w:t>
      </w:r>
      <w:r w:rsidR="00170540" w:rsidRPr="00106DC4">
        <w:rPr>
          <w:rFonts w:ascii="Book Antiqua" w:hAnsi="Book Antiqua" w:cs="Times New Roman"/>
        </w:rPr>
        <w:t xml:space="preserve">to the </w:t>
      </w:r>
      <w:r w:rsidRPr="00106DC4">
        <w:rPr>
          <w:rFonts w:ascii="Book Antiqua" w:hAnsi="Book Antiqua" w:cs="Times New Roman"/>
        </w:rPr>
        <w:t>8</w:t>
      </w:r>
      <w:r w:rsidRPr="00106DC4">
        <w:rPr>
          <w:rFonts w:ascii="Book Antiqua" w:hAnsi="Book Antiqua" w:cs="Times New Roman"/>
          <w:vertAlign w:val="superscript"/>
        </w:rPr>
        <w:t>th</w:t>
      </w:r>
      <w:r w:rsidRPr="00106DC4">
        <w:rPr>
          <w:rFonts w:ascii="Book Antiqua" w:hAnsi="Book Antiqua" w:cs="Times New Roman"/>
        </w:rPr>
        <w:t xml:space="preserve"> Legislative Democratic Organization and to the </w:t>
      </w:r>
      <w:r w:rsidR="00170540" w:rsidRPr="00106DC4">
        <w:rPr>
          <w:rFonts w:ascii="Book Antiqua" w:hAnsi="Book Antiqua" w:cs="Times New Roman"/>
        </w:rPr>
        <w:t xml:space="preserve">Benton County Democrats </w:t>
      </w:r>
      <w:r w:rsidR="00867F5D" w:rsidRPr="00106DC4">
        <w:rPr>
          <w:rFonts w:ascii="Book Antiqua" w:hAnsi="Book Antiqua" w:cs="Times New Roman"/>
        </w:rPr>
        <w:t>August 17</w:t>
      </w:r>
      <w:r w:rsidR="00170540" w:rsidRPr="00106DC4">
        <w:rPr>
          <w:rFonts w:ascii="Book Antiqua" w:hAnsi="Book Antiqua" w:cs="Times New Roman"/>
        </w:rPr>
        <w:t>, 2016</w:t>
      </w:r>
    </w:p>
    <w:p w:rsidR="00106DC4" w:rsidRPr="00106DC4" w:rsidRDefault="00106DC4" w:rsidP="00170540">
      <w:pPr>
        <w:spacing w:after="0" w:line="240" w:lineRule="auto"/>
        <w:rPr>
          <w:rFonts w:ascii="Book Antiqua" w:hAnsi="Book Antiqua" w:cs="Times New Roman"/>
        </w:rPr>
      </w:pPr>
    </w:p>
    <w:p w:rsidR="007E36A5" w:rsidRDefault="00106DC4" w:rsidP="00106DC4">
      <w:pPr>
        <w:spacing w:after="0" w:line="240" w:lineRule="auto"/>
        <w:rPr>
          <w:rFonts w:ascii="Book Antiqua" w:hAnsi="Book Antiqua" w:cs="Times New Roman"/>
        </w:rPr>
      </w:pPr>
      <w:r w:rsidRPr="00106DC4">
        <w:rPr>
          <w:rFonts w:ascii="Book Antiqua" w:hAnsi="Book Antiqua" w:cs="Times New Roman"/>
        </w:rPr>
        <w:t>Adopted by the Benton County Democratic Central Committee and by the 8</w:t>
      </w:r>
      <w:r w:rsidRPr="00106DC4">
        <w:rPr>
          <w:rFonts w:ascii="Book Antiqua" w:hAnsi="Book Antiqua" w:cs="Times New Roman"/>
          <w:vertAlign w:val="superscript"/>
        </w:rPr>
        <w:t>th</w:t>
      </w:r>
      <w:r w:rsidRPr="00106DC4">
        <w:rPr>
          <w:rFonts w:ascii="Book Antiqua" w:hAnsi="Book Antiqua" w:cs="Times New Roman"/>
        </w:rPr>
        <w:t xml:space="preserve"> LDDO August 17, 2016.</w:t>
      </w:r>
    </w:p>
    <w:p w:rsidR="00106DC4" w:rsidRDefault="00106DC4" w:rsidP="00106DC4">
      <w:pPr>
        <w:spacing w:after="0" w:line="240" w:lineRule="auto"/>
        <w:rPr>
          <w:rFonts w:ascii="Book Antiqua" w:hAnsi="Book Antiqua" w:cs="Times New Roman"/>
        </w:rPr>
      </w:pPr>
    </w:p>
    <w:p w:rsidR="00106DC4" w:rsidRPr="00106DC4" w:rsidRDefault="00106DC4" w:rsidP="00106DC4">
      <w:pPr>
        <w:spacing w:after="0" w:line="240" w:lineRule="auto"/>
        <w:rPr>
          <w:rFonts w:ascii="Book Antiqua" w:hAnsi="Book Antiqua" w:cs="Times New Roman"/>
        </w:rPr>
      </w:pPr>
      <w:r>
        <w:rPr>
          <w:rFonts w:ascii="Book Antiqua" w:hAnsi="Book Antiqua" w:cs="Times New Roman"/>
        </w:rPr>
        <w:t>Submitted to the Washington State Democratic Central Committee August 22, 2016.</w:t>
      </w:r>
    </w:p>
    <w:sectPr w:rsidR="00106DC4" w:rsidRPr="00106DC4" w:rsidSect="00E45059">
      <w:headerReference w:type="default"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429" w:rsidRDefault="002B7429" w:rsidP="00C94482">
      <w:pPr>
        <w:spacing w:after="0" w:line="240" w:lineRule="auto"/>
      </w:pPr>
      <w:r>
        <w:separator/>
      </w:r>
    </w:p>
  </w:endnote>
  <w:endnote w:type="continuationSeparator" w:id="0">
    <w:p w:rsidR="002B7429" w:rsidRDefault="002B7429" w:rsidP="00C9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44151"/>
      <w:docPartObj>
        <w:docPartGallery w:val="Page Numbers (Bottom of Page)"/>
        <w:docPartUnique/>
      </w:docPartObj>
    </w:sdtPr>
    <w:sdtEndPr/>
    <w:sdtContent>
      <w:sdt>
        <w:sdtPr>
          <w:id w:val="-1669238322"/>
          <w:docPartObj>
            <w:docPartGallery w:val="Page Numbers (Top of Page)"/>
            <w:docPartUnique/>
          </w:docPartObj>
        </w:sdtPr>
        <w:sdtEndPr/>
        <w:sdtContent>
          <w:p w:rsidR="00406447" w:rsidRDefault="0040644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B74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B7429">
              <w:rPr>
                <w:b/>
                <w:bCs/>
                <w:noProof/>
              </w:rPr>
              <w:t>1</w:t>
            </w:r>
            <w:r>
              <w:rPr>
                <w:b/>
                <w:bCs/>
                <w:sz w:val="24"/>
                <w:szCs w:val="24"/>
              </w:rPr>
              <w:fldChar w:fldCharType="end"/>
            </w:r>
          </w:p>
        </w:sdtContent>
      </w:sdt>
    </w:sdtContent>
  </w:sdt>
  <w:p w:rsidR="00406447" w:rsidRDefault="00406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429" w:rsidRDefault="002B7429" w:rsidP="00C94482">
      <w:pPr>
        <w:spacing w:after="0" w:line="240" w:lineRule="auto"/>
      </w:pPr>
      <w:r>
        <w:separator/>
      </w:r>
    </w:p>
  </w:footnote>
  <w:footnote w:type="continuationSeparator" w:id="0">
    <w:p w:rsidR="002B7429" w:rsidRDefault="002B7429" w:rsidP="00C94482">
      <w:pPr>
        <w:spacing w:after="0" w:line="240" w:lineRule="auto"/>
      </w:pPr>
      <w:r>
        <w:continuationSeparator/>
      </w:r>
    </w:p>
  </w:footnote>
  <w:footnote w:id="1">
    <w:p w:rsidR="00313505" w:rsidRDefault="00313505" w:rsidP="00313505">
      <w:pPr>
        <w:pStyle w:val="FootnoteText"/>
      </w:pPr>
      <w:r>
        <w:rPr>
          <w:rStyle w:val="FootnoteReference"/>
        </w:rPr>
        <w:footnoteRef/>
      </w:r>
      <w:r>
        <w:t xml:space="preserve"> </w:t>
      </w:r>
      <w:hyperlink r:id="rId1" w:history="1">
        <w:r w:rsidRPr="00E35386">
          <w:rPr>
            <w:rStyle w:val="Hyperlink"/>
          </w:rPr>
          <w:t>http://www.nrc.gov/docs/ML1507/ML15078A243.pdf</w:t>
        </w:r>
      </w:hyperlink>
    </w:p>
  </w:footnote>
  <w:footnote w:id="2">
    <w:p w:rsidR="00313505" w:rsidRDefault="00313505" w:rsidP="00313505">
      <w:pPr>
        <w:pStyle w:val="FootnoteText"/>
      </w:pPr>
      <w:r>
        <w:rPr>
          <w:rStyle w:val="FootnoteReference"/>
        </w:rPr>
        <w:footnoteRef/>
      </w:r>
      <w:r>
        <w:t xml:space="preserve"> </w:t>
      </w:r>
      <w:hyperlink r:id="rId2" w:history="1">
        <w:r w:rsidRPr="00E35386">
          <w:rPr>
            <w:rStyle w:val="Hyperlink"/>
          </w:rPr>
          <w:t>http://adamswebsearch2.nrc.gov/webSearch2/view?AccessionNumber=ML15154B396</w:t>
        </w:r>
      </w:hyperlink>
    </w:p>
  </w:footnote>
  <w:footnote w:id="3">
    <w:p w:rsidR="00313505" w:rsidRDefault="00313505" w:rsidP="00313505">
      <w:pPr>
        <w:pStyle w:val="FootnoteText"/>
      </w:pPr>
      <w:r>
        <w:rPr>
          <w:rStyle w:val="FootnoteReference"/>
        </w:rPr>
        <w:footnoteRef/>
      </w:r>
      <w:r>
        <w:t xml:space="preserve"> </w:t>
      </w:r>
      <w:hyperlink r:id="rId3" w:history="1">
        <w:r w:rsidRPr="00E35386">
          <w:rPr>
            <w:rStyle w:val="Hyperlink"/>
          </w:rPr>
          <w:t>http://www.eia.gov/state/?sid=wa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8CD" w:rsidRPr="00192393" w:rsidRDefault="00640180" w:rsidP="00192393">
    <w:pPr>
      <w:spacing w:after="0" w:line="240" w:lineRule="auto"/>
      <w:jc w:val="center"/>
      <w:rPr>
        <w:rFonts w:ascii="Book Antiqua" w:hAnsi="Book Antiqua"/>
        <w:sz w:val="24"/>
        <w:szCs w:val="24"/>
      </w:rPr>
    </w:pPr>
    <w:r>
      <w:rPr>
        <w:rFonts w:ascii="Book Antiqua" w:hAnsi="Book Antiqua"/>
        <w:sz w:val="24"/>
        <w:szCs w:val="24"/>
      </w:rPr>
      <w:t>BCDCC – 015 – 160718 – PASS</w:t>
    </w:r>
    <w:r w:rsidR="00192393" w:rsidRPr="00192393">
      <w:rPr>
        <w:rFonts w:ascii="Book Antiqua" w:hAnsi="Book Antiqua"/>
        <w:sz w:val="24"/>
        <w:szCs w:val="24"/>
      </w:rPr>
      <w:t xml:space="preserve"> –ENV – Retain the Columbia Generating Station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082"/>
    <w:multiLevelType w:val="hybridMultilevel"/>
    <w:tmpl w:val="7A767B2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C943DD1"/>
    <w:multiLevelType w:val="hybridMultilevel"/>
    <w:tmpl w:val="A31CD144"/>
    <w:lvl w:ilvl="0" w:tplc="52422F6C">
      <w:start w:val="24"/>
      <w:numFmt w:val="decimal"/>
      <w:lvlText w:val="%1"/>
      <w:lvlJc w:val="left"/>
      <w:pPr>
        <w:ind w:left="9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nsid w:val="13166931"/>
    <w:multiLevelType w:val="hybridMultilevel"/>
    <w:tmpl w:val="7A767B2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42B969B5"/>
    <w:multiLevelType w:val="hybridMultilevel"/>
    <w:tmpl w:val="2E40B78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6557B"/>
    <w:multiLevelType w:val="hybridMultilevel"/>
    <w:tmpl w:val="0EF66930"/>
    <w:lvl w:ilvl="0" w:tplc="191A675E">
      <w:start w:val="4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1B8132D"/>
    <w:multiLevelType w:val="hybridMultilevel"/>
    <w:tmpl w:val="A5AE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603754"/>
    <w:multiLevelType w:val="hybridMultilevel"/>
    <w:tmpl w:val="D0027C7A"/>
    <w:lvl w:ilvl="0" w:tplc="3F087444">
      <w:start w:val="24"/>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75B145F2"/>
    <w:multiLevelType w:val="hybridMultilevel"/>
    <w:tmpl w:val="21DA1B7C"/>
    <w:lvl w:ilvl="0" w:tplc="F4A035D0">
      <w:start w:val="46"/>
      <w:numFmt w:val="decimal"/>
      <w:lvlText w:val="%1"/>
      <w:lvlJc w:val="left"/>
      <w:pPr>
        <w:ind w:left="180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8">
    <w:nsid w:val="7D917CCF"/>
    <w:multiLevelType w:val="hybridMultilevel"/>
    <w:tmpl w:val="88EC55DE"/>
    <w:lvl w:ilvl="0" w:tplc="CEA40CA6">
      <w:start w:val="28"/>
      <w:numFmt w:val="decimal"/>
      <w:lvlText w:val="%1"/>
      <w:lvlJc w:val="left"/>
      <w:pPr>
        <w:ind w:left="17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
  </w:num>
  <w:num w:numId="2">
    <w:abstractNumId w:val="3"/>
  </w:num>
  <w:num w:numId="3">
    <w:abstractNumId w:val="6"/>
  </w:num>
  <w:num w:numId="4">
    <w:abstractNumId w:val="1"/>
  </w:num>
  <w:num w:numId="5">
    <w:abstractNumId w:val="8"/>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E9"/>
    <w:rsid w:val="00014B2A"/>
    <w:rsid w:val="000343DC"/>
    <w:rsid w:val="000356E5"/>
    <w:rsid w:val="00035E34"/>
    <w:rsid w:val="00041B4A"/>
    <w:rsid w:val="0005019F"/>
    <w:rsid w:val="00050D63"/>
    <w:rsid w:val="0005505A"/>
    <w:rsid w:val="000808C5"/>
    <w:rsid w:val="00094CE0"/>
    <w:rsid w:val="000C3063"/>
    <w:rsid w:val="000D06A2"/>
    <w:rsid w:val="000D25C7"/>
    <w:rsid w:val="000D3B9B"/>
    <w:rsid w:val="000D7D21"/>
    <w:rsid w:val="000E1291"/>
    <w:rsid w:val="000E15FA"/>
    <w:rsid w:val="000E5E0D"/>
    <w:rsid w:val="00106DC4"/>
    <w:rsid w:val="00110BD4"/>
    <w:rsid w:val="001128AA"/>
    <w:rsid w:val="001166AD"/>
    <w:rsid w:val="00133FCD"/>
    <w:rsid w:val="001507B2"/>
    <w:rsid w:val="001623BD"/>
    <w:rsid w:val="00170540"/>
    <w:rsid w:val="00192393"/>
    <w:rsid w:val="0019768D"/>
    <w:rsid w:val="001B78F3"/>
    <w:rsid w:val="001C4964"/>
    <w:rsid w:val="00210191"/>
    <w:rsid w:val="00230498"/>
    <w:rsid w:val="0023407D"/>
    <w:rsid w:val="00242E73"/>
    <w:rsid w:val="0024322E"/>
    <w:rsid w:val="00251A84"/>
    <w:rsid w:val="00255468"/>
    <w:rsid w:val="002556BC"/>
    <w:rsid w:val="00271346"/>
    <w:rsid w:val="002832FF"/>
    <w:rsid w:val="00296D87"/>
    <w:rsid w:val="002B7429"/>
    <w:rsid w:val="002C2312"/>
    <w:rsid w:val="002C35C7"/>
    <w:rsid w:val="002F2E7C"/>
    <w:rsid w:val="002F3C7F"/>
    <w:rsid w:val="002F5B03"/>
    <w:rsid w:val="003046A2"/>
    <w:rsid w:val="0030757C"/>
    <w:rsid w:val="00313505"/>
    <w:rsid w:val="00315BDD"/>
    <w:rsid w:val="0034065C"/>
    <w:rsid w:val="00344531"/>
    <w:rsid w:val="00363DB0"/>
    <w:rsid w:val="00364FA5"/>
    <w:rsid w:val="00365D50"/>
    <w:rsid w:val="003815D3"/>
    <w:rsid w:val="00391D5E"/>
    <w:rsid w:val="003B2BF3"/>
    <w:rsid w:val="003B3930"/>
    <w:rsid w:val="003B6382"/>
    <w:rsid w:val="003C11C8"/>
    <w:rsid w:val="003D4174"/>
    <w:rsid w:val="003D75E1"/>
    <w:rsid w:val="003E6E1D"/>
    <w:rsid w:val="003F1C3E"/>
    <w:rsid w:val="003F2810"/>
    <w:rsid w:val="00406447"/>
    <w:rsid w:val="00412376"/>
    <w:rsid w:val="00452D5F"/>
    <w:rsid w:val="004549F4"/>
    <w:rsid w:val="004A7460"/>
    <w:rsid w:val="00511DC8"/>
    <w:rsid w:val="00513237"/>
    <w:rsid w:val="00514041"/>
    <w:rsid w:val="00524DE9"/>
    <w:rsid w:val="00542608"/>
    <w:rsid w:val="005426F0"/>
    <w:rsid w:val="005678F8"/>
    <w:rsid w:val="005A7996"/>
    <w:rsid w:val="005C01CE"/>
    <w:rsid w:val="005C454B"/>
    <w:rsid w:val="005D4026"/>
    <w:rsid w:val="005E08BC"/>
    <w:rsid w:val="005E2ABB"/>
    <w:rsid w:val="005E459C"/>
    <w:rsid w:val="00640180"/>
    <w:rsid w:val="00645558"/>
    <w:rsid w:val="00653511"/>
    <w:rsid w:val="006B4085"/>
    <w:rsid w:val="006C24FD"/>
    <w:rsid w:val="006E09A0"/>
    <w:rsid w:val="006F58A2"/>
    <w:rsid w:val="00715ECC"/>
    <w:rsid w:val="00743B49"/>
    <w:rsid w:val="0074715A"/>
    <w:rsid w:val="00762E54"/>
    <w:rsid w:val="007633DE"/>
    <w:rsid w:val="007649F1"/>
    <w:rsid w:val="00770C46"/>
    <w:rsid w:val="007970CB"/>
    <w:rsid w:val="007A3732"/>
    <w:rsid w:val="007B2293"/>
    <w:rsid w:val="007C443E"/>
    <w:rsid w:val="007D4644"/>
    <w:rsid w:val="007E36A5"/>
    <w:rsid w:val="007E69EE"/>
    <w:rsid w:val="00800E28"/>
    <w:rsid w:val="0080329E"/>
    <w:rsid w:val="0080450D"/>
    <w:rsid w:val="008141EC"/>
    <w:rsid w:val="00842DCC"/>
    <w:rsid w:val="0084798C"/>
    <w:rsid w:val="00847F42"/>
    <w:rsid w:val="00855031"/>
    <w:rsid w:val="00857737"/>
    <w:rsid w:val="008651C4"/>
    <w:rsid w:val="008652C5"/>
    <w:rsid w:val="00867F5D"/>
    <w:rsid w:val="00892517"/>
    <w:rsid w:val="008A132F"/>
    <w:rsid w:val="008B1A7D"/>
    <w:rsid w:val="008B38BF"/>
    <w:rsid w:val="008C0456"/>
    <w:rsid w:val="008C1FA3"/>
    <w:rsid w:val="008D6D0A"/>
    <w:rsid w:val="009104EB"/>
    <w:rsid w:val="00912229"/>
    <w:rsid w:val="00924B43"/>
    <w:rsid w:val="00974F2E"/>
    <w:rsid w:val="00983F51"/>
    <w:rsid w:val="00990755"/>
    <w:rsid w:val="009A21C7"/>
    <w:rsid w:val="009D2A39"/>
    <w:rsid w:val="009E502B"/>
    <w:rsid w:val="009F0FCB"/>
    <w:rsid w:val="009F6273"/>
    <w:rsid w:val="00A35221"/>
    <w:rsid w:val="00A365C3"/>
    <w:rsid w:val="00A378E6"/>
    <w:rsid w:val="00A47CAA"/>
    <w:rsid w:val="00A62019"/>
    <w:rsid w:val="00A63726"/>
    <w:rsid w:val="00A766A8"/>
    <w:rsid w:val="00A768A5"/>
    <w:rsid w:val="00A818B7"/>
    <w:rsid w:val="00AB7377"/>
    <w:rsid w:val="00B1081B"/>
    <w:rsid w:val="00B52CCA"/>
    <w:rsid w:val="00B7531B"/>
    <w:rsid w:val="00B77D0B"/>
    <w:rsid w:val="00B93ACE"/>
    <w:rsid w:val="00BA33D0"/>
    <w:rsid w:val="00BB12D2"/>
    <w:rsid w:val="00BD3D6C"/>
    <w:rsid w:val="00C15A44"/>
    <w:rsid w:val="00C234C2"/>
    <w:rsid w:val="00C34681"/>
    <w:rsid w:val="00C34937"/>
    <w:rsid w:val="00C35FC3"/>
    <w:rsid w:val="00C40D57"/>
    <w:rsid w:val="00C42447"/>
    <w:rsid w:val="00C6713E"/>
    <w:rsid w:val="00C91371"/>
    <w:rsid w:val="00C94482"/>
    <w:rsid w:val="00CB4A76"/>
    <w:rsid w:val="00CD42E1"/>
    <w:rsid w:val="00CD7DAD"/>
    <w:rsid w:val="00D10494"/>
    <w:rsid w:val="00D34A06"/>
    <w:rsid w:val="00D378CD"/>
    <w:rsid w:val="00D4785B"/>
    <w:rsid w:val="00D47FED"/>
    <w:rsid w:val="00D71FFB"/>
    <w:rsid w:val="00D7493D"/>
    <w:rsid w:val="00D77749"/>
    <w:rsid w:val="00D848DB"/>
    <w:rsid w:val="00DD19B3"/>
    <w:rsid w:val="00DD2DAA"/>
    <w:rsid w:val="00DD47F8"/>
    <w:rsid w:val="00DE002E"/>
    <w:rsid w:val="00DE09A4"/>
    <w:rsid w:val="00DF1BDD"/>
    <w:rsid w:val="00E03D55"/>
    <w:rsid w:val="00E21AF2"/>
    <w:rsid w:val="00E247DE"/>
    <w:rsid w:val="00E36B30"/>
    <w:rsid w:val="00E45059"/>
    <w:rsid w:val="00E53A4E"/>
    <w:rsid w:val="00E8042D"/>
    <w:rsid w:val="00E83B53"/>
    <w:rsid w:val="00EA29BA"/>
    <w:rsid w:val="00EC18F6"/>
    <w:rsid w:val="00ED0214"/>
    <w:rsid w:val="00EE5EE5"/>
    <w:rsid w:val="00F124A9"/>
    <w:rsid w:val="00F1327E"/>
    <w:rsid w:val="00F466AB"/>
    <w:rsid w:val="00F61E3D"/>
    <w:rsid w:val="00F65F93"/>
    <w:rsid w:val="00F8180A"/>
    <w:rsid w:val="00F81A2E"/>
    <w:rsid w:val="00F82221"/>
    <w:rsid w:val="00F86566"/>
    <w:rsid w:val="00F94847"/>
    <w:rsid w:val="00FA08E6"/>
    <w:rsid w:val="00FC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E0D"/>
    <w:pPr>
      <w:ind w:left="720"/>
      <w:contextualSpacing/>
    </w:pPr>
  </w:style>
  <w:style w:type="paragraph" w:styleId="Header">
    <w:name w:val="header"/>
    <w:basedOn w:val="Normal"/>
    <w:link w:val="HeaderChar"/>
    <w:uiPriority w:val="99"/>
    <w:unhideWhenUsed/>
    <w:rsid w:val="00C94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482"/>
  </w:style>
  <w:style w:type="paragraph" w:styleId="Footer">
    <w:name w:val="footer"/>
    <w:basedOn w:val="Normal"/>
    <w:link w:val="FooterChar"/>
    <w:uiPriority w:val="99"/>
    <w:unhideWhenUsed/>
    <w:rsid w:val="00C94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482"/>
  </w:style>
  <w:style w:type="character" w:styleId="LineNumber">
    <w:name w:val="line number"/>
    <w:basedOn w:val="DefaultParagraphFont"/>
    <w:uiPriority w:val="99"/>
    <w:semiHidden/>
    <w:unhideWhenUsed/>
    <w:rsid w:val="00094CE0"/>
    <w:rPr>
      <w:rFonts w:ascii="Book Antiqua" w:hAnsi="Book Antiqua"/>
      <w:sz w:val="24"/>
    </w:rPr>
  </w:style>
  <w:style w:type="paragraph" w:styleId="BalloonText">
    <w:name w:val="Balloon Text"/>
    <w:basedOn w:val="Normal"/>
    <w:link w:val="BalloonTextChar"/>
    <w:uiPriority w:val="99"/>
    <w:semiHidden/>
    <w:unhideWhenUsed/>
    <w:rsid w:val="003F2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10"/>
    <w:rPr>
      <w:rFonts w:ascii="Tahoma" w:hAnsi="Tahoma" w:cs="Tahoma"/>
      <w:sz w:val="16"/>
      <w:szCs w:val="16"/>
    </w:rPr>
  </w:style>
  <w:style w:type="character" w:styleId="Hyperlink">
    <w:name w:val="Hyperlink"/>
    <w:basedOn w:val="DefaultParagraphFont"/>
    <w:uiPriority w:val="99"/>
    <w:unhideWhenUsed/>
    <w:rsid w:val="00D7493D"/>
    <w:rPr>
      <w:color w:val="0000FF" w:themeColor="hyperlink"/>
      <w:u w:val="single"/>
    </w:rPr>
  </w:style>
  <w:style w:type="paragraph" w:styleId="FootnoteText">
    <w:name w:val="footnote text"/>
    <w:basedOn w:val="Normal"/>
    <w:link w:val="FootnoteTextChar"/>
    <w:uiPriority w:val="99"/>
    <w:semiHidden/>
    <w:unhideWhenUsed/>
    <w:rsid w:val="00F865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566"/>
    <w:rPr>
      <w:sz w:val="20"/>
      <w:szCs w:val="20"/>
    </w:rPr>
  </w:style>
  <w:style w:type="character" w:styleId="FootnoteReference">
    <w:name w:val="footnote reference"/>
    <w:basedOn w:val="DefaultParagraphFont"/>
    <w:uiPriority w:val="99"/>
    <w:semiHidden/>
    <w:unhideWhenUsed/>
    <w:rsid w:val="00F86566"/>
    <w:rPr>
      <w:vertAlign w:val="superscript"/>
    </w:rPr>
  </w:style>
  <w:style w:type="character" w:styleId="FollowedHyperlink">
    <w:name w:val="FollowedHyperlink"/>
    <w:basedOn w:val="DefaultParagraphFont"/>
    <w:uiPriority w:val="99"/>
    <w:semiHidden/>
    <w:unhideWhenUsed/>
    <w:rsid w:val="000808C5"/>
    <w:rPr>
      <w:color w:val="800080" w:themeColor="followedHyperlink"/>
      <w:u w:val="single"/>
    </w:rPr>
  </w:style>
  <w:style w:type="character" w:styleId="CommentReference">
    <w:name w:val="annotation reference"/>
    <w:basedOn w:val="DefaultParagraphFont"/>
    <w:uiPriority w:val="99"/>
    <w:semiHidden/>
    <w:unhideWhenUsed/>
    <w:rsid w:val="001507B2"/>
    <w:rPr>
      <w:sz w:val="16"/>
      <w:szCs w:val="16"/>
    </w:rPr>
  </w:style>
  <w:style w:type="paragraph" w:styleId="CommentText">
    <w:name w:val="annotation text"/>
    <w:basedOn w:val="Normal"/>
    <w:link w:val="CommentTextChar"/>
    <w:uiPriority w:val="99"/>
    <w:semiHidden/>
    <w:unhideWhenUsed/>
    <w:rsid w:val="001507B2"/>
    <w:pPr>
      <w:spacing w:line="240" w:lineRule="auto"/>
    </w:pPr>
    <w:rPr>
      <w:sz w:val="20"/>
      <w:szCs w:val="20"/>
    </w:rPr>
  </w:style>
  <w:style w:type="character" w:customStyle="1" w:styleId="CommentTextChar">
    <w:name w:val="Comment Text Char"/>
    <w:basedOn w:val="DefaultParagraphFont"/>
    <w:link w:val="CommentText"/>
    <w:uiPriority w:val="99"/>
    <w:semiHidden/>
    <w:rsid w:val="001507B2"/>
    <w:rPr>
      <w:sz w:val="20"/>
      <w:szCs w:val="20"/>
    </w:rPr>
  </w:style>
  <w:style w:type="paragraph" w:styleId="CommentSubject">
    <w:name w:val="annotation subject"/>
    <w:basedOn w:val="CommentText"/>
    <w:next w:val="CommentText"/>
    <w:link w:val="CommentSubjectChar"/>
    <w:uiPriority w:val="99"/>
    <w:semiHidden/>
    <w:unhideWhenUsed/>
    <w:rsid w:val="001507B2"/>
    <w:rPr>
      <w:b/>
      <w:bCs/>
    </w:rPr>
  </w:style>
  <w:style w:type="character" w:customStyle="1" w:styleId="CommentSubjectChar">
    <w:name w:val="Comment Subject Char"/>
    <w:basedOn w:val="CommentTextChar"/>
    <w:link w:val="CommentSubject"/>
    <w:uiPriority w:val="99"/>
    <w:semiHidden/>
    <w:rsid w:val="001507B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E0D"/>
    <w:pPr>
      <w:ind w:left="720"/>
      <w:contextualSpacing/>
    </w:pPr>
  </w:style>
  <w:style w:type="paragraph" w:styleId="Header">
    <w:name w:val="header"/>
    <w:basedOn w:val="Normal"/>
    <w:link w:val="HeaderChar"/>
    <w:uiPriority w:val="99"/>
    <w:unhideWhenUsed/>
    <w:rsid w:val="00C94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482"/>
  </w:style>
  <w:style w:type="paragraph" w:styleId="Footer">
    <w:name w:val="footer"/>
    <w:basedOn w:val="Normal"/>
    <w:link w:val="FooterChar"/>
    <w:uiPriority w:val="99"/>
    <w:unhideWhenUsed/>
    <w:rsid w:val="00C94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482"/>
  </w:style>
  <w:style w:type="character" w:styleId="LineNumber">
    <w:name w:val="line number"/>
    <w:basedOn w:val="DefaultParagraphFont"/>
    <w:uiPriority w:val="99"/>
    <w:semiHidden/>
    <w:unhideWhenUsed/>
    <w:rsid w:val="00094CE0"/>
    <w:rPr>
      <w:rFonts w:ascii="Book Antiqua" w:hAnsi="Book Antiqua"/>
      <w:sz w:val="24"/>
    </w:rPr>
  </w:style>
  <w:style w:type="paragraph" w:styleId="BalloonText">
    <w:name w:val="Balloon Text"/>
    <w:basedOn w:val="Normal"/>
    <w:link w:val="BalloonTextChar"/>
    <w:uiPriority w:val="99"/>
    <w:semiHidden/>
    <w:unhideWhenUsed/>
    <w:rsid w:val="003F2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10"/>
    <w:rPr>
      <w:rFonts w:ascii="Tahoma" w:hAnsi="Tahoma" w:cs="Tahoma"/>
      <w:sz w:val="16"/>
      <w:szCs w:val="16"/>
    </w:rPr>
  </w:style>
  <w:style w:type="character" w:styleId="Hyperlink">
    <w:name w:val="Hyperlink"/>
    <w:basedOn w:val="DefaultParagraphFont"/>
    <w:uiPriority w:val="99"/>
    <w:unhideWhenUsed/>
    <w:rsid w:val="00D7493D"/>
    <w:rPr>
      <w:color w:val="0000FF" w:themeColor="hyperlink"/>
      <w:u w:val="single"/>
    </w:rPr>
  </w:style>
  <w:style w:type="paragraph" w:styleId="FootnoteText">
    <w:name w:val="footnote text"/>
    <w:basedOn w:val="Normal"/>
    <w:link w:val="FootnoteTextChar"/>
    <w:uiPriority w:val="99"/>
    <w:semiHidden/>
    <w:unhideWhenUsed/>
    <w:rsid w:val="00F865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566"/>
    <w:rPr>
      <w:sz w:val="20"/>
      <w:szCs w:val="20"/>
    </w:rPr>
  </w:style>
  <w:style w:type="character" w:styleId="FootnoteReference">
    <w:name w:val="footnote reference"/>
    <w:basedOn w:val="DefaultParagraphFont"/>
    <w:uiPriority w:val="99"/>
    <w:semiHidden/>
    <w:unhideWhenUsed/>
    <w:rsid w:val="00F86566"/>
    <w:rPr>
      <w:vertAlign w:val="superscript"/>
    </w:rPr>
  </w:style>
  <w:style w:type="character" w:styleId="FollowedHyperlink">
    <w:name w:val="FollowedHyperlink"/>
    <w:basedOn w:val="DefaultParagraphFont"/>
    <w:uiPriority w:val="99"/>
    <w:semiHidden/>
    <w:unhideWhenUsed/>
    <w:rsid w:val="000808C5"/>
    <w:rPr>
      <w:color w:val="800080" w:themeColor="followedHyperlink"/>
      <w:u w:val="single"/>
    </w:rPr>
  </w:style>
  <w:style w:type="character" w:styleId="CommentReference">
    <w:name w:val="annotation reference"/>
    <w:basedOn w:val="DefaultParagraphFont"/>
    <w:uiPriority w:val="99"/>
    <w:semiHidden/>
    <w:unhideWhenUsed/>
    <w:rsid w:val="001507B2"/>
    <w:rPr>
      <w:sz w:val="16"/>
      <w:szCs w:val="16"/>
    </w:rPr>
  </w:style>
  <w:style w:type="paragraph" w:styleId="CommentText">
    <w:name w:val="annotation text"/>
    <w:basedOn w:val="Normal"/>
    <w:link w:val="CommentTextChar"/>
    <w:uiPriority w:val="99"/>
    <w:semiHidden/>
    <w:unhideWhenUsed/>
    <w:rsid w:val="001507B2"/>
    <w:pPr>
      <w:spacing w:line="240" w:lineRule="auto"/>
    </w:pPr>
    <w:rPr>
      <w:sz w:val="20"/>
      <w:szCs w:val="20"/>
    </w:rPr>
  </w:style>
  <w:style w:type="character" w:customStyle="1" w:styleId="CommentTextChar">
    <w:name w:val="Comment Text Char"/>
    <w:basedOn w:val="DefaultParagraphFont"/>
    <w:link w:val="CommentText"/>
    <w:uiPriority w:val="99"/>
    <w:semiHidden/>
    <w:rsid w:val="001507B2"/>
    <w:rPr>
      <w:sz w:val="20"/>
      <w:szCs w:val="20"/>
    </w:rPr>
  </w:style>
  <w:style w:type="paragraph" w:styleId="CommentSubject">
    <w:name w:val="annotation subject"/>
    <w:basedOn w:val="CommentText"/>
    <w:next w:val="CommentText"/>
    <w:link w:val="CommentSubjectChar"/>
    <w:uiPriority w:val="99"/>
    <w:semiHidden/>
    <w:unhideWhenUsed/>
    <w:rsid w:val="001507B2"/>
    <w:rPr>
      <w:b/>
      <w:bCs/>
    </w:rPr>
  </w:style>
  <w:style w:type="character" w:customStyle="1" w:styleId="CommentSubjectChar">
    <w:name w:val="Comment Subject Char"/>
    <w:basedOn w:val="CommentTextChar"/>
    <w:link w:val="CommentSubject"/>
    <w:uiPriority w:val="99"/>
    <w:semiHidden/>
    <w:rsid w:val="001507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eia.gov/state/?sid=wa" TargetMode="External"/><Relationship Id="rId2" Type="http://schemas.openxmlformats.org/officeDocument/2006/relationships/hyperlink" Target="http://adamswebsearch2.nrc.gov/webSearch2/view?AccessionNumber=ML15154B396" TargetMode="External"/><Relationship Id="rId1" Type="http://schemas.openxmlformats.org/officeDocument/2006/relationships/hyperlink" Target="http://www.nrc.gov/docs/ML1507/ML15078A2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640E7-A77E-471A-8071-50B44A21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account</dc:creator>
  <cp:lastModifiedBy>Rodger and Ginny</cp:lastModifiedBy>
  <cp:revision>8</cp:revision>
  <cp:lastPrinted>2016-08-16T04:06:00Z</cp:lastPrinted>
  <dcterms:created xsi:type="dcterms:W3CDTF">2016-08-16T03:58:00Z</dcterms:created>
  <dcterms:modified xsi:type="dcterms:W3CDTF">2016-08-22T02:48:00Z</dcterms:modified>
</cp:coreProperties>
</file>